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2"/>
        <w:gridCol w:w="2410"/>
        <w:gridCol w:w="1280"/>
        <w:gridCol w:w="2972"/>
      </w:tblGrid>
      <w:tr w:rsidR="00CB1F3A" w:rsidRPr="00095674" w14:paraId="393A1E60" w14:textId="77777777" w:rsidTr="00D24BB7">
        <w:trPr>
          <w:cantSplit/>
          <w:jc w:val="center"/>
        </w:trPr>
        <w:tc>
          <w:tcPr>
            <w:tcW w:w="9624" w:type="dxa"/>
            <w:gridSpan w:val="4"/>
          </w:tcPr>
          <w:p w14:paraId="0ACDA76F" w14:textId="77777777" w:rsidR="00CB1F3A" w:rsidRPr="00095674" w:rsidRDefault="00CB1F3A">
            <w:pPr>
              <w:jc w:val="center"/>
              <w:rPr>
                <w:rFonts w:eastAsia="標楷體"/>
                <w:sz w:val="36"/>
              </w:rPr>
            </w:pPr>
            <w:r w:rsidRPr="00095674">
              <w:rPr>
                <w:rFonts w:eastAsia="標楷體" w:hint="eastAsia"/>
                <w:sz w:val="36"/>
              </w:rPr>
              <w:t>國立</w:t>
            </w:r>
            <w:r w:rsidR="00E82E64" w:rsidRPr="00095674">
              <w:rPr>
                <w:rFonts w:eastAsia="標楷體" w:hint="eastAsia"/>
                <w:sz w:val="36"/>
              </w:rPr>
              <w:t>中興</w:t>
            </w:r>
            <w:r w:rsidRPr="00095674">
              <w:rPr>
                <w:rFonts w:eastAsia="標楷體" w:hint="eastAsia"/>
                <w:sz w:val="36"/>
              </w:rPr>
              <w:t>大學機密文書機密等級變更或註銷紀錄單</w:t>
            </w:r>
          </w:p>
          <w:p w14:paraId="0E9D079F" w14:textId="140CC3EA" w:rsidR="00EB4AC5" w:rsidRPr="00095674" w:rsidRDefault="00EB4AC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95674">
              <w:rPr>
                <w:rFonts w:eastAsia="標楷體"/>
                <w:color w:val="000000"/>
                <w:sz w:val="20"/>
                <w:szCs w:val="20"/>
              </w:rPr>
              <w:t xml:space="preserve">Record Form </w:t>
            </w:r>
            <w:r w:rsidRPr="00095674">
              <w:rPr>
                <w:rFonts w:eastAsia="標楷體"/>
                <w:sz w:val="20"/>
                <w:szCs w:val="20"/>
              </w:rPr>
              <w:t>for Reclassification or Declassification of NCHU Confidential Document</w:t>
            </w:r>
          </w:p>
        </w:tc>
      </w:tr>
      <w:tr w:rsidR="00CB1F3A" w:rsidRPr="00095674" w14:paraId="56C3D97A" w14:textId="77777777" w:rsidTr="00D24BB7">
        <w:trPr>
          <w:cantSplit/>
          <w:jc w:val="center"/>
        </w:trPr>
        <w:tc>
          <w:tcPr>
            <w:tcW w:w="2962" w:type="dxa"/>
            <w:vMerge w:val="restart"/>
          </w:tcPr>
          <w:p w14:paraId="05AC2AE3" w14:textId="77777777" w:rsidR="00CB1F3A" w:rsidRPr="00095674" w:rsidRDefault="00CB1F3A" w:rsidP="005F2522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95674">
              <w:rPr>
                <w:rFonts w:eastAsia="標楷體" w:hint="eastAsia"/>
                <w:sz w:val="28"/>
              </w:rPr>
              <w:t>通知機關</w:t>
            </w:r>
          </w:p>
          <w:p w14:paraId="38F5EA0E" w14:textId="77777777" w:rsidR="00CB1F3A" w:rsidRPr="00095674" w:rsidRDefault="00CB1F3A" w:rsidP="00EB4AC5">
            <w:pPr>
              <w:snapToGrid w:val="0"/>
              <w:rPr>
                <w:rFonts w:eastAsia="標楷體"/>
                <w:sz w:val="28"/>
              </w:rPr>
            </w:pPr>
            <w:r w:rsidRPr="00095674">
              <w:rPr>
                <w:rFonts w:eastAsia="標楷體" w:hint="eastAsia"/>
                <w:sz w:val="28"/>
              </w:rPr>
              <w:t>(</w:t>
            </w:r>
            <w:r w:rsidRPr="00095674">
              <w:rPr>
                <w:rFonts w:eastAsia="標楷體" w:hint="eastAsia"/>
                <w:sz w:val="28"/>
              </w:rPr>
              <w:t>原機密案件核定機關</w:t>
            </w:r>
            <w:r w:rsidRPr="00095674">
              <w:rPr>
                <w:rFonts w:eastAsia="標楷體" w:hint="eastAsia"/>
                <w:sz w:val="28"/>
              </w:rPr>
              <w:t>)</w:t>
            </w:r>
          </w:p>
          <w:p w14:paraId="4D20FFA4" w14:textId="77777777" w:rsidR="00EB4AC5" w:rsidRPr="00095674" w:rsidRDefault="00EB4AC5" w:rsidP="00EB4AC5">
            <w:pPr>
              <w:pStyle w:val="Standard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95674">
              <w:rPr>
                <w:rFonts w:eastAsia="標楷體"/>
                <w:color w:val="000000"/>
                <w:sz w:val="20"/>
                <w:szCs w:val="20"/>
              </w:rPr>
              <w:t>Notified agency</w:t>
            </w:r>
          </w:p>
          <w:p w14:paraId="05FC0748" w14:textId="77777777" w:rsidR="00EB4AC5" w:rsidRPr="00095674" w:rsidRDefault="00EB4AC5" w:rsidP="0025268D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095674">
              <w:rPr>
                <w:rFonts w:eastAsia="標楷體"/>
                <w:color w:val="000000"/>
                <w:sz w:val="20"/>
                <w:szCs w:val="20"/>
              </w:rPr>
              <w:t xml:space="preserve">Agency that approved and issued </w:t>
            </w:r>
            <w:r w:rsidR="00DF3154" w:rsidRPr="00095674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095674">
              <w:rPr>
                <w:rFonts w:eastAsia="標楷體"/>
                <w:color w:val="000000"/>
                <w:sz w:val="20"/>
                <w:szCs w:val="20"/>
              </w:rPr>
              <w:t>the original confidential document)</w:t>
            </w:r>
          </w:p>
        </w:tc>
        <w:tc>
          <w:tcPr>
            <w:tcW w:w="2410" w:type="dxa"/>
            <w:vMerge w:val="restart"/>
            <w:vAlign w:val="center"/>
          </w:tcPr>
          <w:p w14:paraId="30AFFA52" w14:textId="77777777" w:rsidR="00CB1F3A" w:rsidRPr="00095674" w:rsidRDefault="00CB1F3A" w:rsidP="0081580E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14:paraId="6A22F939" w14:textId="77777777" w:rsidR="00CB1F3A" w:rsidRPr="00095674" w:rsidRDefault="00CB1F3A" w:rsidP="00EB54D3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95674">
              <w:rPr>
                <w:rFonts w:eastAsia="標楷體" w:hint="eastAsia"/>
                <w:sz w:val="28"/>
              </w:rPr>
              <w:t>發文日期</w:t>
            </w:r>
          </w:p>
          <w:p w14:paraId="5ABFECF4" w14:textId="77777777" w:rsidR="00EB4AC5" w:rsidRPr="00095674" w:rsidRDefault="00EB4AC5" w:rsidP="00EB54D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95674">
              <w:rPr>
                <w:rFonts w:eastAsia="標楷體"/>
                <w:color w:val="000000"/>
                <w:sz w:val="20"/>
                <w:szCs w:val="20"/>
              </w:rPr>
              <w:t>Date of issue</w:t>
            </w:r>
          </w:p>
        </w:tc>
        <w:tc>
          <w:tcPr>
            <w:tcW w:w="2972" w:type="dxa"/>
            <w:vAlign w:val="center"/>
          </w:tcPr>
          <w:p w14:paraId="0FF2200A" w14:textId="77777777" w:rsidR="00CB1F3A" w:rsidRPr="00095674" w:rsidRDefault="00CB1F3A" w:rsidP="00EB54D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CB1F3A" w:rsidRPr="00095674" w14:paraId="1BE9331C" w14:textId="77777777" w:rsidTr="00D24BB7">
        <w:trPr>
          <w:cantSplit/>
          <w:trHeight w:val="997"/>
          <w:jc w:val="center"/>
        </w:trPr>
        <w:tc>
          <w:tcPr>
            <w:tcW w:w="2962" w:type="dxa"/>
            <w:vMerge/>
          </w:tcPr>
          <w:p w14:paraId="327AFFDA" w14:textId="77777777" w:rsidR="00CB1F3A" w:rsidRPr="00095674" w:rsidRDefault="00CB1F3A">
            <w:pPr>
              <w:rPr>
                <w:rFonts w:eastAsia="標楷體"/>
                <w:sz w:val="28"/>
              </w:rPr>
            </w:pPr>
          </w:p>
        </w:tc>
        <w:tc>
          <w:tcPr>
            <w:tcW w:w="2410" w:type="dxa"/>
            <w:vMerge/>
          </w:tcPr>
          <w:p w14:paraId="33B62291" w14:textId="77777777" w:rsidR="00CB1F3A" w:rsidRPr="00095674" w:rsidRDefault="00CB1F3A">
            <w:pPr>
              <w:rPr>
                <w:rFonts w:eastAsia="標楷體"/>
                <w:sz w:val="28"/>
              </w:rPr>
            </w:pPr>
          </w:p>
        </w:tc>
        <w:tc>
          <w:tcPr>
            <w:tcW w:w="1280" w:type="dxa"/>
            <w:vAlign w:val="center"/>
          </w:tcPr>
          <w:p w14:paraId="6D58DC61" w14:textId="77777777" w:rsidR="00CB1F3A" w:rsidRPr="00095674" w:rsidRDefault="00CB1F3A" w:rsidP="00EB54D3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95674">
              <w:rPr>
                <w:rFonts w:eastAsia="標楷體" w:hint="eastAsia"/>
                <w:sz w:val="28"/>
              </w:rPr>
              <w:t>發文字號</w:t>
            </w:r>
          </w:p>
          <w:p w14:paraId="050B6EED" w14:textId="77777777" w:rsidR="00EB4AC5" w:rsidRPr="00095674" w:rsidRDefault="00EB4AC5" w:rsidP="00EB54D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95674">
              <w:rPr>
                <w:rFonts w:eastAsia="標楷體"/>
                <w:color w:val="000000"/>
                <w:sz w:val="20"/>
                <w:szCs w:val="20"/>
              </w:rPr>
              <w:t>Issue No.</w:t>
            </w:r>
          </w:p>
        </w:tc>
        <w:tc>
          <w:tcPr>
            <w:tcW w:w="2972" w:type="dxa"/>
            <w:vAlign w:val="center"/>
          </w:tcPr>
          <w:p w14:paraId="22AB2CFA" w14:textId="77777777" w:rsidR="00CB1F3A" w:rsidRPr="00095674" w:rsidRDefault="00CB1F3A" w:rsidP="00EB54D3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CB1F3A" w:rsidRPr="00095674" w14:paraId="010DE015" w14:textId="77777777" w:rsidTr="00D24BB7">
        <w:trPr>
          <w:cantSplit/>
          <w:jc w:val="center"/>
        </w:trPr>
        <w:tc>
          <w:tcPr>
            <w:tcW w:w="2962" w:type="dxa"/>
            <w:vMerge w:val="restart"/>
            <w:vAlign w:val="center"/>
          </w:tcPr>
          <w:p w14:paraId="5C5A8D2A" w14:textId="77777777" w:rsidR="00CB1F3A" w:rsidRPr="00095674" w:rsidRDefault="00CB1F3A" w:rsidP="0025268D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95674">
              <w:rPr>
                <w:rFonts w:eastAsia="標楷體" w:hint="eastAsia"/>
                <w:sz w:val="28"/>
              </w:rPr>
              <w:t>原機密案件</w:t>
            </w:r>
          </w:p>
          <w:p w14:paraId="18E675DA" w14:textId="77777777" w:rsidR="00EB4AC5" w:rsidRPr="00095674" w:rsidRDefault="00EB4AC5" w:rsidP="0025268D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95674">
              <w:rPr>
                <w:rFonts w:eastAsia="標楷體"/>
                <w:color w:val="000000"/>
                <w:sz w:val="20"/>
                <w:szCs w:val="20"/>
              </w:rPr>
              <w:t>Original confidential document</w:t>
            </w:r>
          </w:p>
        </w:tc>
        <w:tc>
          <w:tcPr>
            <w:tcW w:w="2410" w:type="dxa"/>
            <w:vAlign w:val="center"/>
          </w:tcPr>
          <w:p w14:paraId="5C43EDC2" w14:textId="77777777" w:rsidR="00CB1F3A" w:rsidRPr="00095674" w:rsidRDefault="00CB1F3A" w:rsidP="00EB54D3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95674">
              <w:rPr>
                <w:rFonts w:eastAsia="標楷體" w:hint="eastAsia"/>
                <w:sz w:val="28"/>
              </w:rPr>
              <w:t>發文日期</w:t>
            </w:r>
          </w:p>
          <w:p w14:paraId="350502D8" w14:textId="77777777" w:rsidR="00EB4AC5" w:rsidRPr="00095674" w:rsidRDefault="00EB4AC5" w:rsidP="00EB54D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95674">
              <w:rPr>
                <w:rFonts w:eastAsia="標楷體"/>
                <w:color w:val="000000"/>
                <w:sz w:val="20"/>
                <w:szCs w:val="20"/>
              </w:rPr>
              <w:t>Date of issue</w:t>
            </w:r>
          </w:p>
        </w:tc>
        <w:tc>
          <w:tcPr>
            <w:tcW w:w="4252" w:type="dxa"/>
            <w:gridSpan w:val="2"/>
            <w:vAlign w:val="center"/>
          </w:tcPr>
          <w:p w14:paraId="1C4AEA5E" w14:textId="77777777" w:rsidR="00CB1F3A" w:rsidRPr="00095674" w:rsidRDefault="00CB1F3A" w:rsidP="00EB54D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CB1F3A" w:rsidRPr="00095674" w14:paraId="53B51FAF" w14:textId="77777777" w:rsidTr="00D24BB7">
        <w:trPr>
          <w:cantSplit/>
          <w:jc w:val="center"/>
        </w:trPr>
        <w:tc>
          <w:tcPr>
            <w:tcW w:w="2962" w:type="dxa"/>
            <w:vMerge/>
            <w:vAlign w:val="center"/>
          </w:tcPr>
          <w:p w14:paraId="0C5A477F" w14:textId="77777777" w:rsidR="00CB1F3A" w:rsidRPr="00095674" w:rsidRDefault="00CB1F3A" w:rsidP="00EB54D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10" w:type="dxa"/>
            <w:vAlign w:val="center"/>
          </w:tcPr>
          <w:p w14:paraId="7E7579A6" w14:textId="77777777" w:rsidR="00CB1F3A" w:rsidRPr="00095674" w:rsidRDefault="00CB1F3A" w:rsidP="00EB54D3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95674">
              <w:rPr>
                <w:rFonts w:eastAsia="標楷體" w:hint="eastAsia"/>
                <w:sz w:val="28"/>
              </w:rPr>
              <w:t>發文字號</w:t>
            </w:r>
          </w:p>
          <w:p w14:paraId="7BC8C894" w14:textId="77777777" w:rsidR="00EB4AC5" w:rsidRPr="00095674" w:rsidRDefault="00EB4AC5" w:rsidP="00EB54D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095674">
              <w:rPr>
                <w:rFonts w:eastAsia="標楷體"/>
                <w:color w:val="000000"/>
                <w:sz w:val="18"/>
                <w:szCs w:val="18"/>
              </w:rPr>
              <w:t>Issue No.</w:t>
            </w:r>
          </w:p>
        </w:tc>
        <w:tc>
          <w:tcPr>
            <w:tcW w:w="4252" w:type="dxa"/>
            <w:gridSpan w:val="2"/>
            <w:vAlign w:val="center"/>
          </w:tcPr>
          <w:p w14:paraId="60C3D451" w14:textId="77777777" w:rsidR="00CB1F3A" w:rsidRPr="00095674" w:rsidRDefault="00CB1F3A" w:rsidP="00EB54D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CB1F3A" w:rsidRPr="00095674" w14:paraId="09C85BA4" w14:textId="77777777" w:rsidTr="00D24BB7">
        <w:trPr>
          <w:cantSplit/>
          <w:jc w:val="center"/>
        </w:trPr>
        <w:tc>
          <w:tcPr>
            <w:tcW w:w="2962" w:type="dxa"/>
            <w:vAlign w:val="center"/>
          </w:tcPr>
          <w:p w14:paraId="668D6ADE" w14:textId="77777777" w:rsidR="00CB1F3A" w:rsidRPr="00095674" w:rsidRDefault="00CB1F3A" w:rsidP="0025268D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95674">
              <w:rPr>
                <w:rFonts w:eastAsia="標楷體" w:hint="eastAsia"/>
                <w:sz w:val="28"/>
              </w:rPr>
              <w:t>新等級或註銷</w:t>
            </w:r>
          </w:p>
          <w:p w14:paraId="5A49AEDF" w14:textId="77777777" w:rsidR="00EB4AC5" w:rsidRPr="00095674" w:rsidRDefault="00EB4AC5" w:rsidP="0025268D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95674">
              <w:rPr>
                <w:rFonts w:eastAsia="標楷體"/>
                <w:color w:val="000000"/>
                <w:sz w:val="20"/>
                <w:szCs w:val="20"/>
              </w:rPr>
              <w:t>New classification level or declassification</w:t>
            </w:r>
          </w:p>
        </w:tc>
        <w:tc>
          <w:tcPr>
            <w:tcW w:w="6662" w:type="dxa"/>
            <w:gridSpan w:val="3"/>
          </w:tcPr>
          <w:p w14:paraId="57C69440" w14:textId="77777777" w:rsidR="00B90B3B" w:rsidRPr="00095674" w:rsidRDefault="00B90B3B" w:rsidP="0025268D">
            <w:pPr>
              <w:pStyle w:val="TableParagraph"/>
              <w:tabs>
                <w:tab w:val="left" w:pos="2832"/>
                <w:tab w:val="left" w:pos="3938"/>
                <w:tab w:val="left" w:pos="5068"/>
              </w:tabs>
              <w:snapToGrid w:val="0"/>
              <w:spacing w:before="134"/>
              <w:ind w:left="25"/>
              <w:rPr>
                <w:rFonts w:ascii="Times New Roman" w:eastAsia="標楷體" w:hAnsi="Times New Roman" w:cs="標楷體"/>
                <w:sz w:val="28"/>
                <w:szCs w:val="28"/>
                <w:lang w:eastAsia="zh-TW"/>
              </w:rPr>
            </w:pPr>
            <w:r w:rsidRPr="00095674">
              <w:rPr>
                <w:rFonts w:ascii="Times New Roman" w:eastAsia="標楷體" w:hAnsi="Times New Roman" w:cs="標楷體"/>
                <w:spacing w:val="-1"/>
                <w:sz w:val="28"/>
                <w:szCs w:val="28"/>
                <w:lang w:eastAsia="zh-TW"/>
              </w:rPr>
              <w:t>註銷，本件已於</w:t>
            </w:r>
            <w:r w:rsidRPr="00095674">
              <w:rPr>
                <w:rFonts w:ascii="Times New Roman" w:eastAsia="標楷體" w:hAnsi="Times New Roman" w:cs="標楷體"/>
                <w:spacing w:val="-1"/>
                <w:sz w:val="28"/>
                <w:szCs w:val="28"/>
                <w:u w:val="single"/>
                <w:lang w:eastAsia="zh-TW"/>
              </w:rPr>
              <w:tab/>
            </w:r>
            <w:r w:rsidRPr="00095674">
              <w:rPr>
                <w:rFonts w:ascii="Times New Roman" w:eastAsia="標楷體" w:hAnsi="Times New Roman" w:cs="標楷體"/>
                <w:sz w:val="28"/>
                <w:szCs w:val="28"/>
                <w:lang w:eastAsia="zh-TW"/>
              </w:rPr>
              <w:t>年</w:t>
            </w:r>
            <w:r w:rsidR="0025268D" w:rsidRPr="00095674">
              <w:rPr>
                <w:rFonts w:ascii="Times New Roman" w:eastAsia="標楷體" w:hAnsi="Times New Roman" w:cs="標楷體"/>
                <w:spacing w:val="-1"/>
                <w:sz w:val="28"/>
                <w:szCs w:val="28"/>
                <w:u w:val="single"/>
                <w:lang w:eastAsia="zh-TW"/>
              </w:rPr>
              <w:tab/>
            </w:r>
            <w:r w:rsidRPr="00095674">
              <w:rPr>
                <w:rFonts w:ascii="Times New Roman" w:eastAsia="標楷體" w:hAnsi="Times New Roman" w:cs="標楷體"/>
                <w:sz w:val="28"/>
                <w:szCs w:val="28"/>
                <w:lang w:eastAsia="zh-TW"/>
              </w:rPr>
              <w:t>月</w:t>
            </w:r>
            <w:r w:rsidR="0025268D" w:rsidRPr="00095674">
              <w:rPr>
                <w:rFonts w:ascii="Times New Roman" w:eastAsia="標楷體" w:hAnsi="Times New Roman" w:cs="標楷體"/>
                <w:spacing w:val="-1"/>
                <w:sz w:val="28"/>
                <w:szCs w:val="28"/>
                <w:u w:val="single"/>
                <w:lang w:eastAsia="zh-TW"/>
              </w:rPr>
              <w:tab/>
            </w:r>
            <w:r w:rsidRPr="00095674">
              <w:rPr>
                <w:rFonts w:ascii="Times New Roman" w:eastAsia="標楷體" w:hAnsi="Times New Roman" w:cs="標楷體"/>
                <w:sz w:val="28"/>
                <w:szCs w:val="28"/>
                <w:lang w:eastAsia="zh-TW"/>
              </w:rPr>
              <w:t>日</w:t>
            </w:r>
          </w:p>
          <w:p w14:paraId="78324306" w14:textId="77777777" w:rsidR="00EB4AC5" w:rsidRPr="00095674" w:rsidRDefault="00BD5FAD" w:rsidP="00AE0228">
            <w:pPr>
              <w:pStyle w:val="TableParagraph"/>
              <w:tabs>
                <w:tab w:val="left" w:pos="2545"/>
                <w:tab w:val="left" w:pos="3664"/>
                <w:tab w:val="left" w:pos="4786"/>
              </w:tabs>
              <w:snapToGrid w:val="0"/>
              <w:spacing w:before="134"/>
              <w:ind w:left="25"/>
              <w:rPr>
                <w:rFonts w:ascii="Times New Roman" w:eastAsia="標楷體" w:hAnsi="Times New Roman"/>
                <w:color w:val="000000"/>
                <w:kern w:val="2"/>
                <w:sz w:val="20"/>
                <w:szCs w:val="20"/>
                <w:lang w:eastAsia="zh-TW"/>
              </w:rPr>
            </w:pPr>
            <w:r w:rsidRPr="00095674">
              <w:rPr>
                <w:rFonts w:ascii="Times New Roman" w:eastAsia="標楷體" w:hAnsi="Times New Roman"/>
                <w:sz w:val="20"/>
                <w:szCs w:val="20"/>
              </w:rPr>
              <w:t>D</w:t>
            </w:r>
            <w:r w:rsidRPr="00095674">
              <w:rPr>
                <w:rFonts w:ascii="Times New Roman" w:eastAsia="標楷體" w:hAnsi="Times New Roman"/>
                <w:color w:val="000000"/>
                <w:kern w:val="2"/>
                <w:sz w:val="20"/>
                <w:szCs w:val="20"/>
                <w:lang w:eastAsia="zh-TW"/>
              </w:rPr>
              <w:t>ate of d</w:t>
            </w:r>
            <w:r w:rsidR="00EB4AC5" w:rsidRPr="00095674">
              <w:rPr>
                <w:rFonts w:ascii="Times New Roman" w:eastAsia="標楷體" w:hAnsi="Times New Roman"/>
                <w:color w:val="000000"/>
                <w:kern w:val="2"/>
                <w:sz w:val="20"/>
                <w:szCs w:val="20"/>
                <w:lang w:eastAsia="zh-TW"/>
              </w:rPr>
              <w:t>eclassification</w:t>
            </w:r>
            <w:r w:rsidR="00EB4AC5" w:rsidRPr="00095674">
              <w:rPr>
                <w:rFonts w:ascii="Times New Roman" w:eastAsia="標楷體" w:hAnsi="Times New Roman" w:hint="eastAsia"/>
                <w:color w:val="000000"/>
                <w:kern w:val="2"/>
                <w:sz w:val="20"/>
                <w:szCs w:val="20"/>
                <w:lang w:eastAsia="zh-TW"/>
              </w:rPr>
              <w:t>：</w:t>
            </w:r>
            <w:r w:rsidR="00EB4AC5" w:rsidRPr="00095674">
              <w:rPr>
                <w:rFonts w:ascii="Times New Roman" w:eastAsia="標楷體" w:hAnsi="Times New Roman" w:hint="eastAsia"/>
                <w:color w:val="000000"/>
                <w:kern w:val="2"/>
                <w:sz w:val="20"/>
                <w:szCs w:val="20"/>
                <w:lang w:eastAsia="zh-TW"/>
              </w:rPr>
              <w:t xml:space="preserve"> </w:t>
            </w:r>
            <w:r w:rsidR="00EB4AC5" w:rsidRPr="00095674">
              <w:rPr>
                <w:rFonts w:ascii="Times New Roman" w:eastAsia="標楷體" w:hAnsi="Times New Roman"/>
                <w:color w:val="000000"/>
                <w:kern w:val="2"/>
                <w:sz w:val="20"/>
                <w:szCs w:val="20"/>
                <w:lang w:eastAsia="zh-TW"/>
              </w:rPr>
              <w:t xml:space="preserve"> </w:t>
            </w:r>
            <w:r w:rsidR="005F2522" w:rsidRPr="00095674">
              <w:rPr>
                <w:rFonts w:ascii="Times New Roman" w:eastAsia="標楷體" w:hAnsi="Times New Roman"/>
                <w:color w:val="000000"/>
                <w:kern w:val="2"/>
                <w:sz w:val="20"/>
                <w:szCs w:val="20"/>
                <w:lang w:eastAsia="zh-TW"/>
              </w:rPr>
              <w:t xml:space="preserve">  </w:t>
            </w:r>
            <w:r w:rsidR="00EB4AC5" w:rsidRPr="00095674">
              <w:rPr>
                <w:rFonts w:ascii="Times New Roman" w:eastAsia="標楷體" w:hAnsi="Times New Roman"/>
                <w:color w:val="000000"/>
                <w:kern w:val="2"/>
                <w:sz w:val="20"/>
                <w:szCs w:val="20"/>
                <w:lang w:eastAsia="zh-TW"/>
              </w:rPr>
              <w:t xml:space="preserve"> </w:t>
            </w:r>
            <w:r w:rsidR="00D02465" w:rsidRPr="00095674">
              <w:rPr>
                <w:rFonts w:ascii="Times New Roman" w:eastAsia="標楷體" w:hAnsi="Times New Roman"/>
                <w:color w:val="000000"/>
                <w:kern w:val="2"/>
                <w:sz w:val="20"/>
                <w:szCs w:val="20"/>
                <w:lang w:eastAsia="zh-TW"/>
              </w:rPr>
              <w:t>(year)</w:t>
            </w:r>
            <w:r w:rsidR="00102EB8" w:rsidRPr="00095674">
              <w:rPr>
                <w:rFonts w:ascii="Times New Roman" w:eastAsia="標楷體" w:hAnsi="Times New Roman"/>
                <w:color w:val="000000"/>
                <w:kern w:val="2"/>
                <w:sz w:val="20"/>
                <w:szCs w:val="20"/>
                <w:lang w:eastAsia="zh-TW"/>
              </w:rPr>
              <w:t>/</w:t>
            </w:r>
            <w:r w:rsidR="00D02465" w:rsidRPr="00095674">
              <w:rPr>
                <w:rFonts w:ascii="Times New Roman" w:eastAsia="標楷體" w:hAnsi="Times New Roman"/>
                <w:color w:val="000000"/>
                <w:kern w:val="2"/>
                <w:sz w:val="20"/>
                <w:szCs w:val="20"/>
                <w:lang w:eastAsia="zh-TW"/>
              </w:rPr>
              <w:t xml:space="preserve">  </w:t>
            </w:r>
            <w:r w:rsidR="005F2522" w:rsidRPr="00095674">
              <w:rPr>
                <w:rFonts w:ascii="Times New Roman" w:eastAsia="標楷體" w:hAnsi="Times New Roman"/>
                <w:color w:val="000000"/>
                <w:kern w:val="2"/>
                <w:sz w:val="20"/>
                <w:szCs w:val="20"/>
                <w:lang w:eastAsia="zh-TW"/>
              </w:rPr>
              <w:t xml:space="preserve"> </w:t>
            </w:r>
            <w:r w:rsidR="00D02465" w:rsidRPr="00095674">
              <w:rPr>
                <w:rFonts w:ascii="Times New Roman" w:eastAsia="標楷體" w:hAnsi="Times New Roman"/>
                <w:color w:val="000000"/>
                <w:kern w:val="2"/>
                <w:sz w:val="20"/>
                <w:szCs w:val="20"/>
                <w:lang w:eastAsia="zh-TW"/>
              </w:rPr>
              <w:t xml:space="preserve"> (month)</w:t>
            </w:r>
            <w:r w:rsidR="00102EB8" w:rsidRPr="00095674">
              <w:rPr>
                <w:rFonts w:ascii="Times New Roman" w:eastAsia="標楷體" w:hAnsi="Times New Roman"/>
                <w:color w:val="000000"/>
                <w:kern w:val="2"/>
                <w:sz w:val="20"/>
                <w:szCs w:val="20"/>
                <w:lang w:eastAsia="zh-TW"/>
              </w:rPr>
              <w:t>/</w:t>
            </w:r>
            <w:r w:rsidR="00D02465" w:rsidRPr="00095674">
              <w:rPr>
                <w:rFonts w:ascii="Times New Roman" w:eastAsia="標楷體" w:hAnsi="Times New Roman"/>
                <w:color w:val="000000"/>
                <w:kern w:val="2"/>
                <w:sz w:val="20"/>
                <w:szCs w:val="20"/>
                <w:lang w:eastAsia="zh-TW"/>
              </w:rPr>
              <w:t xml:space="preserve">  </w:t>
            </w:r>
            <w:r w:rsidR="005F2522" w:rsidRPr="00095674">
              <w:rPr>
                <w:rFonts w:ascii="Times New Roman" w:eastAsia="標楷體" w:hAnsi="Times New Roman"/>
                <w:color w:val="000000"/>
                <w:kern w:val="2"/>
                <w:sz w:val="20"/>
                <w:szCs w:val="20"/>
                <w:lang w:eastAsia="zh-TW"/>
              </w:rPr>
              <w:t xml:space="preserve"> </w:t>
            </w:r>
            <w:r w:rsidR="00102EB8" w:rsidRPr="00095674">
              <w:rPr>
                <w:rFonts w:ascii="Times New Roman" w:eastAsia="標楷體" w:hAnsi="Times New Roman"/>
                <w:color w:val="000000"/>
                <w:kern w:val="2"/>
                <w:sz w:val="20"/>
                <w:szCs w:val="20"/>
                <w:lang w:eastAsia="zh-TW"/>
              </w:rPr>
              <w:t xml:space="preserve"> (day)</w:t>
            </w:r>
          </w:p>
          <w:p w14:paraId="3B422CF9" w14:textId="77777777" w:rsidR="00B90B3B" w:rsidRPr="00095674" w:rsidRDefault="005F2522" w:rsidP="0025268D">
            <w:pPr>
              <w:pStyle w:val="TableParagraph"/>
              <w:snapToGrid w:val="0"/>
              <w:spacing w:beforeLines="50" w:before="180" w:line="366" w:lineRule="exact"/>
              <w:ind w:leftChars="200" w:left="480"/>
              <w:rPr>
                <w:rFonts w:ascii="Times New Roman" w:eastAsia="標楷體" w:hAnsi="Times New Roman" w:cs="標楷體"/>
                <w:sz w:val="28"/>
                <w:szCs w:val="28"/>
                <w:lang w:eastAsia="zh-TW"/>
              </w:rPr>
            </w:pPr>
            <w:r w:rsidRPr="00095674">
              <w:rPr>
                <w:rFonts w:ascii="Times New Roman" w:eastAsia="標楷體" w:hAnsi="Times New Roman" w:cs="標楷體" w:hint="eastAsia"/>
                <w:sz w:val="28"/>
                <w:szCs w:val="28"/>
                <w:lang w:eastAsia="zh-TW"/>
              </w:rPr>
              <w:t>□</w:t>
            </w:r>
            <w:r w:rsidR="00B90B3B" w:rsidRPr="00095674">
              <w:rPr>
                <w:rFonts w:ascii="Times New Roman" w:eastAsia="標楷體" w:hAnsi="Times New Roman" w:cs="標楷體"/>
                <w:sz w:val="28"/>
                <w:szCs w:val="28"/>
                <w:lang w:eastAsia="zh-TW"/>
              </w:rPr>
              <w:t>公布</w:t>
            </w:r>
            <w:r w:rsidR="00D733E6" w:rsidRPr="00095674">
              <w:rPr>
                <w:rFonts w:ascii="Times New Roman" w:eastAsia="標楷體" w:hAnsi="Times New Roman"/>
                <w:bCs/>
                <w:color w:val="000000"/>
                <w:kern w:val="2"/>
                <w:lang w:eastAsia="zh-TW"/>
              </w:rPr>
              <w:t>announce</w:t>
            </w:r>
          </w:p>
          <w:p w14:paraId="74C42698" w14:textId="77777777" w:rsidR="00B90B3B" w:rsidRPr="00095674" w:rsidRDefault="005F2522" w:rsidP="0025268D">
            <w:pPr>
              <w:pStyle w:val="TableParagraph"/>
              <w:snapToGrid w:val="0"/>
              <w:spacing w:beforeLines="50" w:before="180" w:line="366" w:lineRule="exact"/>
              <w:ind w:leftChars="200" w:left="480"/>
              <w:rPr>
                <w:rFonts w:ascii="Times New Roman" w:eastAsia="標楷體" w:hAnsi="Times New Roman" w:cs="標楷體"/>
                <w:spacing w:val="-1"/>
                <w:sz w:val="28"/>
                <w:szCs w:val="28"/>
                <w:lang w:eastAsia="zh-TW"/>
              </w:rPr>
            </w:pPr>
            <w:r w:rsidRPr="00095674">
              <w:rPr>
                <w:rFonts w:ascii="Times New Roman" w:eastAsia="標楷體" w:hAnsi="Times New Roman" w:cs="標楷體" w:hint="eastAsia"/>
                <w:spacing w:val="-1"/>
                <w:sz w:val="28"/>
                <w:szCs w:val="28"/>
                <w:lang w:eastAsia="zh-TW"/>
              </w:rPr>
              <w:t>□</w:t>
            </w:r>
            <w:r w:rsidR="00B90B3B" w:rsidRPr="00095674">
              <w:rPr>
                <w:rFonts w:ascii="Times New Roman" w:eastAsia="標楷體" w:hAnsi="Times New Roman" w:cs="標楷體"/>
                <w:spacing w:val="-1"/>
                <w:sz w:val="28"/>
                <w:szCs w:val="28"/>
                <w:lang w:eastAsia="zh-TW"/>
              </w:rPr>
              <w:t>工作完成或會議終了</w:t>
            </w:r>
            <w:r w:rsidR="002D5EFF" w:rsidRPr="00095674">
              <w:rPr>
                <w:rFonts w:ascii="Times New Roman" w:eastAsia="標楷體" w:hAnsi="Times New Roman"/>
                <w:color w:val="000000"/>
                <w:kern w:val="2"/>
                <w:sz w:val="20"/>
                <w:szCs w:val="20"/>
                <w:lang w:eastAsia="zh-TW"/>
              </w:rPr>
              <w:t>The job is done or the meeting is over</w:t>
            </w:r>
          </w:p>
          <w:p w14:paraId="240982C4" w14:textId="77777777" w:rsidR="00AE0228" w:rsidRPr="00095674" w:rsidRDefault="005F2522" w:rsidP="00111918">
            <w:pPr>
              <w:pStyle w:val="TableParagraph"/>
              <w:snapToGrid w:val="0"/>
              <w:spacing w:beforeLines="50" w:before="180" w:line="366" w:lineRule="exact"/>
              <w:ind w:leftChars="200" w:left="897" w:hangingChars="150" w:hanging="417"/>
              <w:rPr>
                <w:rFonts w:ascii="Times New Roman" w:eastAsia="標楷體" w:hAnsi="Times New Roman"/>
                <w:color w:val="000000"/>
                <w:kern w:val="2"/>
                <w:sz w:val="20"/>
                <w:szCs w:val="20"/>
                <w:lang w:eastAsia="zh-TW"/>
              </w:rPr>
            </w:pPr>
            <w:r w:rsidRPr="00095674">
              <w:rPr>
                <w:rFonts w:ascii="Times New Roman" w:eastAsia="標楷體" w:hAnsi="Times New Roman" w:cs="標楷體" w:hint="eastAsia"/>
                <w:spacing w:val="-1"/>
                <w:sz w:val="28"/>
                <w:szCs w:val="28"/>
                <w:lang w:eastAsia="zh-TW"/>
              </w:rPr>
              <w:t>□</w:t>
            </w:r>
            <w:r w:rsidR="00B90B3B" w:rsidRPr="00095674">
              <w:rPr>
                <w:rFonts w:ascii="Times New Roman" w:eastAsia="標楷體" w:hAnsi="Times New Roman" w:cs="標楷體"/>
                <w:spacing w:val="-1"/>
                <w:w w:val="95"/>
                <w:sz w:val="28"/>
                <w:szCs w:val="28"/>
                <w:lang w:eastAsia="zh-TW"/>
              </w:rPr>
              <w:t>以處理意見表核准註銷</w:t>
            </w:r>
            <w:r w:rsidR="002D5EFF" w:rsidRPr="00095674">
              <w:rPr>
                <w:rFonts w:ascii="Times New Roman" w:eastAsia="標楷體" w:hAnsi="Times New Roman"/>
                <w:color w:val="000000"/>
                <w:kern w:val="2"/>
                <w:sz w:val="20"/>
                <w:szCs w:val="20"/>
                <w:lang w:eastAsia="zh-TW"/>
              </w:rPr>
              <w:t xml:space="preserve">Approved for </w:t>
            </w:r>
            <w:r w:rsidR="00797A7C" w:rsidRPr="00095674">
              <w:rPr>
                <w:rFonts w:ascii="Times New Roman" w:eastAsia="標楷體" w:hAnsi="Times New Roman"/>
                <w:color w:val="000000"/>
                <w:kern w:val="2"/>
                <w:sz w:val="20"/>
                <w:szCs w:val="20"/>
                <w:lang w:eastAsia="zh-TW"/>
              </w:rPr>
              <w:t>declassification</w:t>
            </w:r>
            <w:r w:rsidR="002D5EFF" w:rsidRPr="00095674">
              <w:rPr>
                <w:rFonts w:ascii="Times New Roman" w:eastAsia="標楷體" w:hAnsi="Times New Roman"/>
                <w:color w:val="000000"/>
                <w:kern w:val="2"/>
                <w:sz w:val="20"/>
                <w:szCs w:val="20"/>
                <w:lang w:eastAsia="zh-TW"/>
              </w:rPr>
              <w:t xml:space="preserve"> by </w:t>
            </w:r>
            <w:r w:rsidR="00AE0228" w:rsidRPr="00095674">
              <w:rPr>
                <w:rFonts w:ascii="Times New Roman" w:eastAsia="標楷體" w:hAnsi="Times New Roman"/>
                <w:color w:val="000000"/>
                <w:kern w:val="2"/>
                <w:sz w:val="20"/>
                <w:szCs w:val="20"/>
                <w:lang w:eastAsia="zh-TW"/>
              </w:rPr>
              <w:t xml:space="preserve"> </w:t>
            </w:r>
            <w:r w:rsidR="00797A7C" w:rsidRPr="00095674">
              <w:rPr>
                <w:rFonts w:ascii="Times New Roman" w:eastAsia="標楷體" w:hAnsi="Times New Roman"/>
                <w:color w:val="000000"/>
                <w:kern w:val="2"/>
                <w:sz w:val="20"/>
                <w:szCs w:val="20"/>
                <w:lang w:eastAsia="zh-TW"/>
              </w:rPr>
              <w:t>reclassification or declassification form</w:t>
            </w:r>
          </w:p>
          <w:p w14:paraId="1BEA6243" w14:textId="77777777" w:rsidR="00CB1F3A" w:rsidRPr="00095674" w:rsidRDefault="002D5EFF" w:rsidP="00AE0228">
            <w:pPr>
              <w:pStyle w:val="TableParagraph"/>
              <w:snapToGrid w:val="0"/>
              <w:ind w:leftChars="359" w:left="1102" w:hangingChars="120" w:hanging="240"/>
              <w:rPr>
                <w:rFonts w:ascii="Times New Roman" w:eastAsia="標楷體" w:hAnsi="Times New Roman" w:cs="標楷體"/>
                <w:sz w:val="28"/>
                <w:szCs w:val="28"/>
                <w:lang w:eastAsia="zh-TW"/>
              </w:rPr>
            </w:pPr>
            <w:r w:rsidRPr="00095674">
              <w:rPr>
                <w:rFonts w:ascii="Times New Roman" w:eastAsia="標楷體" w:hAnsi="Times New Roman"/>
                <w:color w:val="000000"/>
                <w:kern w:val="2"/>
                <w:sz w:val="20"/>
                <w:szCs w:val="20"/>
                <w:lang w:eastAsia="zh-TW"/>
              </w:rPr>
              <w:t xml:space="preserve"> </w:t>
            </w:r>
            <w:r w:rsidR="00474A62" w:rsidRPr="00095674">
              <w:rPr>
                <w:rFonts w:ascii="Times New Roman" w:eastAsia="標楷體" w:hAnsi="Times New Roman"/>
                <w:color w:val="000000"/>
                <w:kern w:val="2"/>
                <w:sz w:val="20"/>
                <w:szCs w:val="20"/>
                <w:lang w:eastAsia="zh-TW"/>
              </w:rPr>
              <w:t xml:space="preserve">  </w:t>
            </w:r>
            <w:r w:rsidR="00B90B3B" w:rsidRPr="00095674">
              <w:rPr>
                <w:rFonts w:ascii="Times New Roman" w:eastAsia="標楷體" w:hAnsi="Times New Roman"/>
                <w:color w:val="000000"/>
                <w:kern w:val="2"/>
                <w:sz w:val="20"/>
                <w:szCs w:val="20"/>
                <w:lang w:eastAsia="zh-TW"/>
              </w:rPr>
              <w:t>(</w:t>
            </w:r>
            <w:r w:rsidR="00B90B3B" w:rsidRPr="00095674">
              <w:rPr>
                <w:rFonts w:ascii="Times New Roman" w:eastAsia="標楷體" w:hAnsi="Times New Roman"/>
                <w:color w:val="000000"/>
                <w:kern w:val="2"/>
                <w:sz w:val="28"/>
                <w:szCs w:val="28"/>
                <w:lang w:eastAsia="zh-TW"/>
              </w:rPr>
              <w:t>核可文號</w:t>
            </w:r>
            <w:r w:rsidR="00797A7C" w:rsidRPr="00095674">
              <w:rPr>
                <w:rFonts w:ascii="Times New Roman" w:eastAsia="標楷體" w:hAnsi="Times New Roman"/>
                <w:color w:val="000000"/>
                <w:kern w:val="2"/>
                <w:sz w:val="20"/>
                <w:szCs w:val="20"/>
                <w:lang w:eastAsia="zh-TW"/>
              </w:rPr>
              <w:t>Approval No.</w:t>
            </w:r>
            <w:r w:rsidR="00B90B3B" w:rsidRPr="00095674">
              <w:rPr>
                <w:rFonts w:ascii="Times New Roman" w:eastAsia="標楷體" w:hAnsi="Times New Roman"/>
                <w:color w:val="000000"/>
                <w:kern w:val="2"/>
                <w:sz w:val="20"/>
                <w:szCs w:val="20"/>
                <w:lang w:eastAsia="zh-TW"/>
              </w:rPr>
              <w:t>：</w:t>
            </w:r>
            <w:r w:rsidR="000D3A42" w:rsidRPr="00095674">
              <w:rPr>
                <w:rFonts w:ascii="Times New Roman" w:eastAsia="標楷體" w:hAnsi="Times New Roman" w:hint="eastAsia"/>
                <w:color w:val="000000"/>
                <w:kern w:val="2"/>
                <w:sz w:val="20"/>
                <w:szCs w:val="20"/>
                <w:u w:val="single"/>
                <w:lang w:eastAsia="zh-TW"/>
              </w:rPr>
              <w:t xml:space="preserve"> </w:t>
            </w:r>
            <w:r w:rsidR="000D3A42" w:rsidRPr="00095674">
              <w:rPr>
                <w:rFonts w:ascii="Times New Roman" w:eastAsia="標楷體" w:hAnsi="Times New Roman"/>
                <w:color w:val="000000"/>
                <w:kern w:val="2"/>
                <w:sz w:val="20"/>
                <w:szCs w:val="20"/>
                <w:u w:val="single"/>
                <w:lang w:eastAsia="zh-TW"/>
              </w:rPr>
              <w:t xml:space="preserve">        </w:t>
            </w:r>
            <w:r w:rsidR="00AE0228" w:rsidRPr="00095674">
              <w:rPr>
                <w:rFonts w:ascii="Times New Roman" w:eastAsia="標楷體" w:hAnsi="Times New Roman"/>
                <w:color w:val="000000"/>
                <w:kern w:val="2"/>
                <w:sz w:val="20"/>
                <w:szCs w:val="20"/>
                <w:u w:val="single"/>
                <w:lang w:eastAsia="zh-TW"/>
              </w:rPr>
              <w:t xml:space="preserve">           </w:t>
            </w:r>
            <w:r w:rsidR="00B90B3B" w:rsidRPr="00095674">
              <w:rPr>
                <w:rFonts w:ascii="Times New Roman" w:eastAsia="標楷體" w:hAnsi="Times New Roman"/>
                <w:color w:val="000000"/>
                <w:kern w:val="2"/>
                <w:sz w:val="20"/>
                <w:szCs w:val="20"/>
                <w:u w:val="single"/>
                <w:lang w:eastAsia="zh-TW"/>
              </w:rPr>
              <w:tab/>
            </w:r>
            <w:r w:rsidR="00AE0228" w:rsidRPr="00095674">
              <w:rPr>
                <w:rFonts w:ascii="Times New Roman" w:eastAsia="標楷體" w:hAnsi="Times New Roman"/>
                <w:color w:val="000000"/>
                <w:kern w:val="2"/>
                <w:sz w:val="20"/>
                <w:szCs w:val="20"/>
                <w:u w:val="single"/>
                <w:lang w:eastAsia="zh-TW"/>
              </w:rPr>
              <w:t xml:space="preserve">      </w:t>
            </w:r>
            <w:r w:rsidR="00B90B3B" w:rsidRPr="00095674">
              <w:rPr>
                <w:rFonts w:ascii="Times New Roman" w:eastAsia="標楷體" w:hAnsi="Times New Roman"/>
                <w:color w:val="000000"/>
                <w:kern w:val="2"/>
                <w:sz w:val="20"/>
                <w:szCs w:val="20"/>
                <w:lang w:eastAsia="zh-TW"/>
              </w:rPr>
              <w:t>)</w:t>
            </w:r>
          </w:p>
        </w:tc>
      </w:tr>
      <w:tr w:rsidR="00CB1F3A" w:rsidRPr="00095674" w14:paraId="02004CE2" w14:textId="77777777" w:rsidTr="00095674">
        <w:trPr>
          <w:cantSplit/>
          <w:jc w:val="center"/>
        </w:trPr>
        <w:tc>
          <w:tcPr>
            <w:tcW w:w="2962" w:type="dxa"/>
            <w:vAlign w:val="center"/>
          </w:tcPr>
          <w:p w14:paraId="66705800" w14:textId="77777777" w:rsidR="00CB1F3A" w:rsidRPr="00095674" w:rsidRDefault="00CB1F3A" w:rsidP="00095674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095674">
              <w:rPr>
                <w:rFonts w:eastAsia="標楷體" w:hint="eastAsia"/>
                <w:sz w:val="28"/>
              </w:rPr>
              <w:t>登記人</w:t>
            </w:r>
          </w:p>
          <w:p w14:paraId="7EECE564" w14:textId="77777777" w:rsidR="00EB4AC5" w:rsidRPr="00095674" w:rsidRDefault="007D00D8" w:rsidP="0009567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95674">
              <w:rPr>
                <w:rFonts w:eastAsia="標楷體"/>
                <w:color w:val="000000"/>
                <w:sz w:val="20"/>
                <w:szCs w:val="20"/>
              </w:rPr>
              <w:t>Case Officer</w:t>
            </w:r>
          </w:p>
        </w:tc>
        <w:tc>
          <w:tcPr>
            <w:tcW w:w="6662" w:type="dxa"/>
            <w:gridSpan w:val="3"/>
          </w:tcPr>
          <w:p w14:paraId="61293506" w14:textId="77777777" w:rsidR="00CB1F3A" w:rsidRPr="00095674" w:rsidRDefault="00CB1F3A">
            <w:pPr>
              <w:rPr>
                <w:rFonts w:eastAsia="標楷體"/>
                <w:sz w:val="28"/>
              </w:rPr>
            </w:pPr>
            <w:r w:rsidRPr="00095674">
              <w:rPr>
                <w:rFonts w:eastAsia="標楷體" w:hint="eastAsia"/>
                <w:sz w:val="28"/>
              </w:rPr>
              <w:t>(</w:t>
            </w:r>
            <w:r w:rsidRPr="00095674">
              <w:rPr>
                <w:rFonts w:eastAsia="標楷體" w:hint="eastAsia"/>
                <w:sz w:val="28"/>
              </w:rPr>
              <w:t>職稱</w:t>
            </w:r>
            <w:r w:rsidRPr="00095674">
              <w:rPr>
                <w:rFonts w:eastAsia="標楷體" w:hint="eastAsia"/>
                <w:sz w:val="28"/>
              </w:rPr>
              <w:t>)</w:t>
            </w:r>
            <w:r w:rsidR="00EB4AC5" w:rsidRPr="00095674">
              <w:rPr>
                <w:rFonts w:eastAsia="標楷體"/>
                <w:color w:val="000000"/>
                <w:sz w:val="28"/>
              </w:rPr>
              <w:t xml:space="preserve"> </w:t>
            </w:r>
            <w:r w:rsidR="00EB4AC5" w:rsidRPr="00095674">
              <w:rPr>
                <w:rFonts w:eastAsia="標楷體"/>
                <w:color w:val="000000"/>
                <w:sz w:val="20"/>
                <w:szCs w:val="20"/>
              </w:rPr>
              <w:t>(Title)</w:t>
            </w:r>
            <w:r w:rsidR="005F2522" w:rsidRPr="00095674">
              <w:rPr>
                <w:rFonts w:eastAsia="標楷體" w:hint="eastAsia"/>
                <w:color w:val="000000"/>
                <w:sz w:val="20"/>
                <w:szCs w:val="20"/>
              </w:rPr>
              <w:t>：</w:t>
            </w:r>
          </w:p>
          <w:p w14:paraId="04E3FF39" w14:textId="77777777" w:rsidR="00EB4AC5" w:rsidRPr="00095674" w:rsidRDefault="00CB1F3A" w:rsidP="00EB4AC5">
            <w:pPr>
              <w:pStyle w:val="Standard"/>
              <w:rPr>
                <w:rFonts w:eastAsia="標楷體"/>
              </w:rPr>
            </w:pPr>
            <w:r w:rsidRPr="00095674">
              <w:rPr>
                <w:rFonts w:eastAsia="標楷體" w:hint="eastAsia"/>
                <w:sz w:val="28"/>
              </w:rPr>
              <w:t>(</w:t>
            </w:r>
            <w:r w:rsidRPr="00095674">
              <w:rPr>
                <w:rFonts w:eastAsia="標楷體" w:hint="eastAsia"/>
                <w:sz w:val="28"/>
              </w:rPr>
              <w:t>姓名</w:t>
            </w:r>
            <w:r w:rsidRPr="00095674">
              <w:rPr>
                <w:rFonts w:eastAsia="標楷體" w:hint="eastAsia"/>
                <w:sz w:val="28"/>
              </w:rPr>
              <w:t>)</w:t>
            </w:r>
            <w:r w:rsidR="00EB4AC5" w:rsidRPr="00095674">
              <w:rPr>
                <w:rFonts w:eastAsia="標楷體"/>
                <w:color w:val="000000"/>
                <w:sz w:val="20"/>
                <w:szCs w:val="20"/>
              </w:rPr>
              <w:t xml:space="preserve"> (Name)</w:t>
            </w:r>
            <w:r w:rsidR="005F2522" w:rsidRPr="00095674">
              <w:rPr>
                <w:rFonts w:eastAsia="標楷體" w:hint="eastAsia"/>
                <w:color w:val="000000"/>
                <w:sz w:val="20"/>
                <w:szCs w:val="20"/>
              </w:rPr>
              <w:t>：</w:t>
            </w:r>
          </w:p>
          <w:p w14:paraId="39C2F198" w14:textId="77777777" w:rsidR="00EB4AC5" w:rsidRPr="00095674" w:rsidRDefault="00CB1F3A" w:rsidP="00EB4AC5">
            <w:pPr>
              <w:pStyle w:val="Standard"/>
              <w:rPr>
                <w:rFonts w:eastAsia="標楷體"/>
              </w:rPr>
            </w:pPr>
            <w:r w:rsidRPr="00095674">
              <w:rPr>
                <w:rFonts w:eastAsia="標楷體" w:hint="eastAsia"/>
                <w:sz w:val="28"/>
              </w:rPr>
              <w:t>(</w:t>
            </w:r>
            <w:r w:rsidRPr="00095674">
              <w:rPr>
                <w:rFonts w:eastAsia="標楷體" w:hint="eastAsia"/>
                <w:sz w:val="28"/>
              </w:rPr>
              <w:t>日期</w:t>
            </w:r>
            <w:r w:rsidRPr="00095674">
              <w:rPr>
                <w:rFonts w:eastAsia="標楷體" w:hint="eastAsia"/>
                <w:sz w:val="28"/>
              </w:rPr>
              <w:t>)</w:t>
            </w:r>
            <w:r w:rsidR="0037022B" w:rsidRPr="00095674">
              <w:rPr>
                <w:rFonts w:eastAsia="標楷體" w:hint="eastAsia"/>
                <w:sz w:val="28"/>
              </w:rPr>
              <w:t xml:space="preserve"> </w:t>
            </w:r>
            <w:r w:rsidR="00EB4AC5" w:rsidRPr="00095674">
              <w:rPr>
                <w:rFonts w:eastAsia="標楷體"/>
                <w:color w:val="000000"/>
                <w:sz w:val="20"/>
                <w:szCs w:val="20"/>
              </w:rPr>
              <w:t>(Date)</w:t>
            </w:r>
            <w:r w:rsidR="005F2522" w:rsidRPr="00095674">
              <w:rPr>
                <w:rFonts w:eastAsia="標楷體" w:hint="eastAsia"/>
                <w:color w:val="000000"/>
                <w:sz w:val="20"/>
                <w:szCs w:val="20"/>
              </w:rPr>
              <w:t>：</w:t>
            </w:r>
          </w:p>
          <w:p w14:paraId="06BB1D6D" w14:textId="77777777" w:rsidR="00CB1F3A" w:rsidRPr="00095674" w:rsidRDefault="00CB1F3A">
            <w:pPr>
              <w:rPr>
                <w:rFonts w:eastAsia="標楷體"/>
                <w:sz w:val="28"/>
              </w:rPr>
            </w:pPr>
          </w:p>
          <w:p w14:paraId="5364A3D5" w14:textId="77777777" w:rsidR="00CB1F3A" w:rsidRPr="00095674" w:rsidRDefault="00CB1F3A">
            <w:pPr>
              <w:rPr>
                <w:rFonts w:eastAsia="標楷體"/>
                <w:sz w:val="28"/>
              </w:rPr>
            </w:pPr>
          </w:p>
          <w:p w14:paraId="56EDF5EC" w14:textId="77777777" w:rsidR="00CB1F3A" w:rsidRPr="00095674" w:rsidRDefault="00CB1F3A" w:rsidP="00CB1F3A">
            <w:pPr>
              <w:rPr>
                <w:rFonts w:eastAsia="標楷體"/>
                <w:sz w:val="28"/>
              </w:rPr>
            </w:pPr>
          </w:p>
        </w:tc>
      </w:tr>
    </w:tbl>
    <w:p w14:paraId="60922E06" w14:textId="77777777" w:rsidR="00CB1F3A" w:rsidRPr="00095674" w:rsidRDefault="00CB1F3A" w:rsidP="005F2522">
      <w:pPr>
        <w:spacing w:beforeLines="50" w:before="180" w:line="320" w:lineRule="exact"/>
        <w:ind w:firstLineChars="90" w:firstLine="216"/>
        <w:rPr>
          <w:rFonts w:eastAsia="標楷體"/>
        </w:rPr>
      </w:pPr>
      <w:r w:rsidRPr="00095674">
        <w:rPr>
          <w:rFonts w:eastAsia="標楷體" w:hint="eastAsia"/>
        </w:rPr>
        <w:t>說明</w:t>
      </w:r>
      <w:r w:rsidR="00200F98" w:rsidRPr="00095674">
        <w:rPr>
          <w:rFonts w:eastAsia="標楷體"/>
          <w:sz w:val="20"/>
          <w:szCs w:val="20"/>
        </w:rPr>
        <w:t>Instructions</w:t>
      </w:r>
      <w:r w:rsidR="005F2522" w:rsidRPr="00095674">
        <w:rPr>
          <w:rFonts w:eastAsia="標楷體" w:hint="eastAsia"/>
          <w:sz w:val="20"/>
          <w:szCs w:val="20"/>
        </w:rPr>
        <w:t>：</w:t>
      </w:r>
    </w:p>
    <w:p w14:paraId="62FC97A9" w14:textId="77777777" w:rsidR="00CB1F3A" w:rsidRPr="00095674" w:rsidRDefault="00CB1F3A" w:rsidP="005F2522">
      <w:pPr>
        <w:numPr>
          <w:ilvl w:val="0"/>
          <w:numId w:val="2"/>
        </w:numPr>
        <w:spacing w:line="320" w:lineRule="exact"/>
        <w:ind w:left="913"/>
        <w:rPr>
          <w:rFonts w:eastAsia="標楷體"/>
        </w:rPr>
      </w:pPr>
      <w:r w:rsidRPr="00095674">
        <w:rPr>
          <w:rFonts w:eastAsia="標楷體" w:hint="eastAsia"/>
        </w:rPr>
        <w:t>機密文書機密等級奉准變更或註銷時先調出原卷核對。</w:t>
      </w:r>
    </w:p>
    <w:p w14:paraId="0F532C6D" w14:textId="77777777" w:rsidR="004F3820" w:rsidRPr="00095674" w:rsidRDefault="00BD4EC4" w:rsidP="005F2522">
      <w:pPr>
        <w:spacing w:line="320" w:lineRule="exact"/>
        <w:ind w:left="913"/>
        <w:rPr>
          <w:rFonts w:eastAsia="標楷體"/>
          <w:sz w:val="20"/>
          <w:szCs w:val="20"/>
        </w:rPr>
      </w:pPr>
      <w:r w:rsidRPr="00095674">
        <w:rPr>
          <w:rFonts w:eastAsia="標楷體"/>
          <w:sz w:val="20"/>
          <w:szCs w:val="20"/>
        </w:rPr>
        <w:t xml:space="preserve">When the confidentiality level of a classified document is changed or canceled, the original </w:t>
      </w:r>
      <w:r w:rsidR="007327AF" w:rsidRPr="00095674">
        <w:rPr>
          <w:rFonts w:eastAsia="標楷體"/>
          <w:sz w:val="20"/>
          <w:szCs w:val="20"/>
        </w:rPr>
        <w:t>document</w:t>
      </w:r>
      <w:r w:rsidRPr="00095674">
        <w:rPr>
          <w:rFonts w:eastAsia="標楷體"/>
          <w:sz w:val="20"/>
          <w:szCs w:val="20"/>
        </w:rPr>
        <w:t xml:space="preserve"> will be retrieved for checking.</w:t>
      </w:r>
    </w:p>
    <w:p w14:paraId="04DC1902" w14:textId="77777777" w:rsidR="00CB1F3A" w:rsidRPr="00095674" w:rsidRDefault="00371701" w:rsidP="005F2522">
      <w:pPr>
        <w:pStyle w:val="a4"/>
        <w:numPr>
          <w:ilvl w:val="0"/>
          <w:numId w:val="2"/>
        </w:numPr>
        <w:spacing w:line="320" w:lineRule="exact"/>
        <w:ind w:left="913" w:firstLineChars="0"/>
        <w:rPr>
          <w:rFonts w:ascii="Times New Roman"/>
          <w:sz w:val="24"/>
        </w:rPr>
      </w:pPr>
      <w:r w:rsidRPr="00095674">
        <w:rPr>
          <w:rFonts w:ascii="Times New Roman" w:hint="eastAsia"/>
          <w:sz w:val="24"/>
        </w:rPr>
        <w:t>將原案封面或公文紙上所標機密等級以上雙線劃去，檢</w:t>
      </w:r>
      <w:r w:rsidRPr="00095674">
        <w:rPr>
          <w:rFonts w:ascii="Times New Roman"/>
          <w:sz w:val="24"/>
        </w:rPr>
        <w:t>附</w:t>
      </w:r>
      <w:r w:rsidR="00CB1F3A" w:rsidRPr="00095674">
        <w:rPr>
          <w:rFonts w:ascii="Times New Roman" w:hint="eastAsia"/>
          <w:sz w:val="24"/>
        </w:rPr>
        <w:t>已列明資料經登記人簽章之紀錄單。</w:t>
      </w:r>
    </w:p>
    <w:p w14:paraId="0AB8192D" w14:textId="77777777" w:rsidR="007327AF" w:rsidRPr="00095674" w:rsidRDefault="007327AF" w:rsidP="005F2522">
      <w:pPr>
        <w:pStyle w:val="a4"/>
        <w:spacing w:line="320" w:lineRule="exact"/>
        <w:ind w:left="913" w:firstLineChars="0" w:firstLine="0"/>
        <w:rPr>
          <w:rFonts w:ascii="Times New Roman"/>
          <w:szCs w:val="20"/>
        </w:rPr>
      </w:pPr>
      <w:r w:rsidRPr="00095674">
        <w:rPr>
          <w:rFonts w:ascii="Times New Roman"/>
          <w:szCs w:val="20"/>
        </w:rPr>
        <w:t xml:space="preserve">Strike out the double lines above the confidentiality level marked on the cover of the original </w:t>
      </w:r>
      <w:r w:rsidR="002903B1" w:rsidRPr="00095674">
        <w:rPr>
          <w:rFonts w:ascii="Times New Roman"/>
          <w:szCs w:val="20"/>
        </w:rPr>
        <w:t>document</w:t>
      </w:r>
      <w:r w:rsidRPr="00095674">
        <w:rPr>
          <w:rFonts w:ascii="Times New Roman"/>
          <w:szCs w:val="20"/>
        </w:rPr>
        <w:t xml:space="preserve"> or on the official paper, and attach the record </w:t>
      </w:r>
      <w:r w:rsidR="006F4933" w:rsidRPr="00095674">
        <w:rPr>
          <w:rFonts w:ascii="Times New Roman"/>
          <w:szCs w:val="20"/>
        </w:rPr>
        <w:t>form</w:t>
      </w:r>
      <w:r w:rsidRPr="00095674">
        <w:rPr>
          <w:rFonts w:ascii="Times New Roman"/>
          <w:szCs w:val="20"/>
        </w:rPr>
        <w:t xml:space="preserve"> which has been signed by the </w:t>
      </w:r>
      <w:r w:rsidR="007D00D8" w:rsidRPr="00095674">
        <w:rPr>
          <w:rFonts w:ascii="Times New Roman"/>
          <w:szCs w:val="20"/>
        </w:rPr>
        <w:t>Case Officer</w:t>
      </w:r>
      <w:r w:rsidRPr="00095674">
        <w:rPr>
          <w:rFonts w:ascii="Times New Roman"/>
          <w:szCs w:val="20"/>
        </w:rPr>
        <w:t>.</w:t>
      </w:r>
    </w:p>
    <w:p w14:paraId="53AA96B5" w14:textId="77777777" w:rsidR="00CB1F3A" w:rsidRPr="00095674" w:rsidRDefault="00CB1F3A" w:rsidP="005F2522">
      <w:pPr>
        <w:numPr>
          <w:ilvl w:val="0"/>
          <w:numId w:val="2"/>
        </w:numPr>
        <w:spacing w:line="320" w:lineRule="exact"/>
        <w:ind w:left="913"/>
        <w:rPr>
          <w:rFonts w:eastAsia="標楷體"/>
        </w:rPr>
      </w:pPr>
      <w:r w:rsidRPr="00095674">
        <w:rPr>
          <w:rFonts w:eastAsia="標楷體" w:hint="eastAsia"/>
        </w:rPr>
        <w:t>原案照變更之等級或非機密文件保管。</w:t>
      </w:r>
    </w:p>
    <w:p w14:paraId="526482E8" w14:textId="77777777" w:rsidR="006F4933" w:rsidRPr="00095674" w:rsidRDefault="006F4933" w:rsidP="005F2522">
      <w:pPr>
        <w:spacing w:line="320" w:lineRule="exact"/>
        <w:ind w:left="913"/>
        <w:rPr>
          <w:rFonts w:eastAsia="標楷體"/>
          <w:sz w:val="20"/>
          <w:szCs w:val="20"/>
        </w:rPr>
      </w:pPr>
      <w:r w:rsidRPr="00095674">
        <w:rPr>
          <w:rFonts w:eastAsia="標楷體"/>
          <w:sz w:val="20"/>
          <w:szCs w:val="20"/>
        </w:rPr>
        <w:t>Documents are kept in accordance with the changed level or unclassified documents.</w:t>
      </w:r>
    </w:p>
    <w:sectPr w:rsidR="006F4933" w:rsidRPr="00095674" w:rsidSect="005F25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89EAA" w14:textId="77777777" w:rsidR="007B23DD" w:rsidRDefault="007B23DD" w:rsidP="00B90B3B">
      <w:r>
        <w:separator/>
      </w:r>
    </w:p>
  </w:endnote>
  <w:endnote w:type="continuationSeparator" w:id="0">
    <w:p w14:paraId="2A64116A" w14:textId="77777777" w:rsidR="007B23DD" w:rsidRDefault="007B23DD" w:rsidP="00B9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BE7EF" w14:textId="77777777" w:rsidR="007B23DD" w:rsidRDefault="007B23DD" w:rsidP="00B90B3B">
      <w:r>
        <w:separator/>
      </w:r>
    </w:p>
  </w:footnote>
  <w:footnote w:type="continuationSeparator" w:id="0">
    <w:p w14:paraId="595C79C4" w14:textId="77777777" w:rsidR="007B23DD" w:rsidRDefault="007B23DD" w:rsidP="00B90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F4545"/>
    <w:multiLevelType w:val="hybridMultilevel"/>
    <w:tmpl w:val="993C2B4C"/>
    <w:lvl w:ilvl="0" w:tplc="198EAB00">
      <w:start w:val="1"/>
      <w:numFmt w:val="taiwaneseCountingThousand"/>
      <w:lvlText w:val="%1、"/>
      <w:lvlJc w:val="left"/>
      <w:pPr>
        <w:ind w:left="9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1" w15:restartNumberingAfterBreak="0">
    <w:nsid w:val="5C2F3D2A"/>
    <w:multiLevelType w:val="hybridMultilevel"/>
    <w:tmpl w:val="DC78A758"/>
    <w:lvl w:ilvl="0" w:tplc="BFF47DC2">
      <w:start w:val="1"/>
      <w:numFmt w:val="taiwaneseCountingThousand"/>
      <w:lvlText w:val="%1、"/>
      <w:lvlJc w:val="left"/>
      <w:pPr>
        <w:tabs>
          <w:tab w:val="num" w:pos="899"/>
        </w:tabs>
        <w:ind w:left="89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3A"/>
    <w:rsid w:val="00000358"/>
    <w:rsid w:val="00056F58"/>
    <w:rsid w:val="00095674"/>
    <w:rsid w:val="000D3A42"/>
    <w:rsid w:val="00102EB8"/>
    <w:rsid w:val="00111918"/>
    <w:rsid w:val="0012232A"/>
    <w:rsid w:val="001B731C"/>
    <w:rsid w:val="00200F98"/>
    <w:rsid w:val="0025268D"/>
    <w:rsid w:val="00270F8B"/>
    <w:rsid w:val="002903B1"/>
    <w:rsid w:val="002D5EFF"/>
    <w:rsid w:val="002E1566"/>
    <w:rsid w:val="0032217A"/>
    <w:rsid w:val="0037022B"/>
    <w:rsid w:val="00371701"/>
    <w:rsid w:val="004708EC"/>
    <w:rsid w:val="00474A62"/>
    <w:rsid w:val="004F3820"/>
    <w:rsid w:val="005016B4"/>
    <w:rsid w:val="005F2522"/>
    <w:rsid w:val="00604810"/>
    <w:rsid w:val="00643F77"/>
    <w:rsid w:val="00667E5F"/>
    <w:rsid w:val="006F4933"/>
    <w:rsid w:val="007327AF"/>
    <w:rsid w:val="00735628"/>
    <w:rsid w:val="00797A7C"/>
    <w:rsid w:val="007B23DD"/>
    <w:rsid w:val="007D00D8"/>
    <w:rsid w:val="007F310A"/>
    <w:rsid w:val="0081580E"/>
    <w:rsid w:val="00822500"/>
    <w:rsid w:val="009319B1"/>
    <w:rsid w:val="009E342C"/>
    <w:rsid w:val="00A96D1E"/>
    <w:rsid w:val="00AA45D6"/>
    <w:rsid w:val="00AE0228"/>
    <w:rsid w:val="00B90B3B"/>
    <w:rsid w:val="00BD4EC4"/>
    <w:rsid w:val="00BD5FAD"/>
    <w:rsid w:val="00BF73F3"/>
    <w:rsid w:val="00CB1F3A"/>
    <w:rsid w:val="00CD1811"/>
    <w:rsid w:val="00D02465"/>
    <w:rsid w:val="00D24BB7"/>
    <w:rsid w:val="00D733E6"/>
    <w:rsid w:val="00DF3154"/>
    <w:rsid w:val="00E82E64"/>
    <w:rsid w:val="00EB4AC5"/>
    <w:rsid w:val="00EB54D3"/>
    <w:rsid w:val="00F54E2A"/>
    <w:rsid w:val="00FA06F4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5B7666"/>
  <w15:chartTrackingRefBased/>
  <w15:docId w15:val="{A44F3B81-19EA-4C69-8221-76BEAE7C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120"/>
    </w:pPr>
    <w:rPr>
      <w:sz w:val="20"/>
      <w:szCs w:val="20"/>
    </w:rPr>
  </w:style>
  <w:style w:type="paragraph" w:styleId="a4">
    <w:name w:val="Body Text Indent"/>
    <w:basedOn w:val="a"/>
    <w:pPr>
      <w:spacing w:line="400" w:lineRule="exact"/>
      <w:ind w:firstLineChars="180" w:firstLine="360"/>
    </w:pPr>
    <w:rPr>
      <w:rFonts w:ascii="標楷體" w:eastAsia="標楷體"/>
      <w:sz w:val="20"/>
    </w:rPr>
  </w:style>
  <w:style w:type="paragraph" w:styleId="a5">
    <w:name w:val="header"/>
    <w:basedOn w:val="a"/>
    <w:link w:val="a6"/>
    <w:uiPriority w:val="99"/>
    <w:unhideWhenUsed/>
    <w:rsid w:val="00B90B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90B3B"/>
    <w:rPr>
      <w:kern w:val="2"/>
    </w:rPr>
  </w:style>
  <w:style w:type="paragraph" w:styleId="a7">
    <w:name w:val="footer"/>
    <w:basedOn w:val="a"/>
    <w:link w:val="a8"/>
    <w:uiPriority w:val="99"/>
    <w:unhideWhenUsed/>
    <w:rsid w:val="00B90B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90B3B"/>
    <w:rPr>
      <w:kern w:val="2"/>
    </w:rPr>
  </w:style>
  <w:style w:type="paragraph" w:customStyle="1" w:styleId="TableParagraph">
    <w:name w:val="Table Paragraph"/>
    <w:basedOn w:val="a"/>
    <w:uiPriority w:val="1"/>
    <w:qFormat/>
    <w:rsid w:val="00B90B3B"/>
    <w:rPr>
      <w:rFonts w:ascii="Calibri" w:hAnsi="Calibri"/>
      <w:kern w:val="0"/>
      <w:sz w:val="22"/>
      <w:szCs w:val="22"/>
      <w:lang w:eastAsia="en-US"/>
    </w:rPr>
  </w:style>
  <w:style w:type="paragraph" w:customStyle="1" w:styleId="Standard">
    <w:name w:val="Standard"/>
    <w:rsid w:val="00EB4AC5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F38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semiHidden/>
    <w:rsid w:val="004F3820"/>
    <w:rPr>
      <w:rFonts w:ascii="細明體" w:eastAsia="細明體" w:hAnsi="細明體" w:cs="細明體"/>
      <w:sz w:val="24"/>
      <w:szCs w:val="24"/>
    </w:rPr>
  </w:style>
  <w:style w:type="character" w:customStyle="1" w:styleId="y2iqfc">
    <w:name w:val="y2iqfc"/>
    <w:rsid w:val="004F3820"/>
  </w:style>
  <w:style w:type="character" w:styleId="a9">
    <w:name w:val="Strong"/>
    <w:uiPriority w:val="22"/>
    <w:qFormat/>
    <w:rsid w:val="00D73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1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1047</Characters>
  <Application>Microsoft Office Word</Application>
  <DocSecurity>0</DocSecurity>
  <Lines>8</Lines>
  <Paragraphs>2</Paragraphs>
  <ScaleCrop>false</ScaleCrop>
  <Company>wsh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PhoenixPC</cp:lastModifiedBy>
  <cp:revision>4</cp:revision>
  <cp:lastPrinted>2006-02-17T06:00:00Z</cp:lastPrinted>
  <dcterms:created xsi:type="dcterms:W3CDTF">2024-06-21T03:10:00Z</dcterms:created>
  <dcterms:modified xsi:type="dcterms:W3CDTF">2024-06-25T03:00:00Z</dcterms:modified>
</cp:coreProperties>
</file>