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4"/>
        <w:gridCol w:w="6"/>
        <w:gridCol w:w="1274"/>
        <w:gridCol w:w="992"/>
        <w:gridCol w:w="954"/>
        <w:gridCol w:w="6"/>
        <w:gridCol w:w="1074"/>
        <w:gridCol w:w="6"/>
        <w:gridCol w:w="975"/>
      </w:tblGrid>
      <w:tr w:rsidR="00152677" w:rsidRPr="00A43F01" w14:paraId="498F1B30" w14:textId="77777777" w:rsidTr="008B12FD">
        <w:trPr>
          <w:trHeight w:val="285"/>
          <w:tblHeader/>
          <w:jc w:val="center"/>
        </w:trPr>
        <w:tc>
          <w:tcPr>
            <w:tcW w:w="4714" w:type="dxa"/>
            <w:vMerge w:val="restart"/>
            <w:shd w:val="clear" w:color="auto" w:fill="auto"/>
            <w:vAlign w:val="center"/>
          </w:tcPr>
          <w:p w14:paraId="4C41EB62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工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作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項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306" w:type="dxa"/>
            <w:gridSpan w:val="6"/>
            <w:shd w:val="clear" w:color="auto" w:fill="auto"/>
            <w:vAlign w:val="center"/>
          </w:tcPr>
          <w:p w14:paraId="17EFE54C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權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責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劃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93C4E27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F8259D" w:rsidRPr="00A43F01" w14:paraId="6C437C2B" w14:textId="77777777" w:rsidTr="008B12FD">
        <w:trPr>
          <w:trHeight w:val="285"/>
          <w:tblHeader/>
          <w:jc w:val="center"/>
        </w:trPr>
        <w:tc>
          <w:tcPr>
            <w:tcW w:w="4714" w:type="dxa"/>
            <w:vMerge/>
            <w:shd w:val="clear" w:color="auto" w:fill="auto"/>
            <w:vAlign w:val="center"/>
          </w:tcPr>
          <w:p w14:paraId="1212E54B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9F3347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4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0278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3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6A04CC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46BEE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716AEF9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02660C2B" w14:textId="77777777" w:rsidTr="008B12FD">
        <w:trPr>
          <w:trHeight w:val="300"/>
          <w:tblHeader/>
          <w:jc w:val="center"/>
        </w:trPr>
        <w:tc>
          <w:tcPr>
            <w:tcW w:w="4714" w:type="dxa"/>
            <w:vMerge/>
            <w:shd w:val="clear" w:color="auto" w:fill="auto"/>
            <w:vAlign w:val="center"/>
          </w:tcPr>
          <w:p w14:paraId="73FF652B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7D92406" w14:textId="77777777" w:rsidR="00F8259D" w:rsidRPr="00A43F01" w:rsidRDefault="00F8259D" w:rsidP="00A43F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7C85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DD29A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B942ED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ED66823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1BCA3338" w14:textId="77777777" w:rsidTr="008B12FD">
        <w:trPr>
          <w:trHeight w:val="454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1FED6E11" w14:textId="77777777" w:rsidR="007D7B39" w:rsidRPr="00A43F01" w:rsidRDefault="00E9182F" w:rsidP="00E9182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年度各項經費請購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A44E9A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654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4022E0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ACCF8E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A374F1" w14:textId="77777777" w:rsidR="007D7B39" w:rsidRPr="007D66E7" w:rsidRDefault="007D7B39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7371163A" w14:textId="77777777" w:rsidTr="008B12FD">
        <w:trPr>
          <w:trHeight w:val="300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371BB3E0" w14:textId="77777777" w:rsidR="007D7B39" w:rsidRPr="00A43F01" w:rsidRDefault="00E9182F" w:rsidP="00C4726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主計人員之任免、遷調、考核、獎懲、訓練之呈報及核轉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D06B9F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D8509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BA56EAD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493DCD4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78BA620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150BD14E" w14:textId="77777777" w:rsidTr="008B12FD">
        <w:trPr>
          <w:trHeight w:val="300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46EB1E5" w14:textId="77777777" w:rsidR="007D7B39" w:rsidRPr="00A43F01" w:rsidRDefault="00E9182F" w:rsidP="00E9182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「主計事項內部控制」</w:t>
            </w:r>
            <w:proofErr w:type="gramStart"/>
            <w:r w:rsidR="007D7B39" w:rsidRPr="00A43F01">
              <w:rPr>
                <w:rFonts w:ascii="Times New Roman" w:eastAsia="標楷體" w:hAnsi="Times New Roman"/>
                <w:color w:val="auto"/>
              </w:rPr>
              <w:t>作業彙辦</w:t>
            </w:r>
            <w:proofErr w:type="gramEnd"/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AB7DBA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312C1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3F322D9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8CA32B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5C7546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1F10533E" w14:textId="77777777" w:rsidTr="008B12FD">
        <w:trPr>
          <w:trHeight w:val="300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01694CC5" w14:textId="77777777" w:rsidR="007D7B39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76" w:hangingChars="115" w:hanging="276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="007D7B39" w:rsidRPr="00A43F01">
              <w:rPr>
                <w:rFonts w:ascii="Times New Roman" w:eastAsia="標楷體" w:hAnsi="Times New Roman"/>
                <w:color w:val="auto"/>
              </w:rPr>
              <w:t>本室文書</w:t>
            </w:r>
            <w:proofErr w:type="gramEnd"/>
            <w:r w:rsidR="007D7B39" w:rsidRPr="00A43F01">
              <w:rPr>
                <w:rFonts w:ascii="Times New Roman" w:eastAsia="標楷體" w:hAnsi="Times New Roman"/>
                <w:color w:val="auto"/>
              </w:rPr>
              <w:t>收發處理及登記列管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B2D43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43A17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DB5702D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49D56CC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317B1E4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174B9AD8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50563C14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第一組</w:t>
            </w:r>
          </w:p>
        </w:tc>
      </w:tr>
      <w:tr w:rsidR="00F8259D" w:rsidRPr="007D66E7" w14:paraId="2CC156F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4A800033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76" w:hangingChars="115" w:hanging="276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年度預（概）算、分配之籌劃及彙編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B94730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EA15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150B53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043D4F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54E0276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2B68E27E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0310883" w14:textId="77777777" w:rsidR="00F8259D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月報、半年報及決算等書表之編製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4203C7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C87E2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2B5BD1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24334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4D145A0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2767205B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1C5CDAB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資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本支出預算保留</w:t>
            </w:r>
            <w:proofErr w:type="gramStart"/>
            <w:r w:rsidR="00F8259D" w:rsidRPr="007D66E7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C70076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955B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CBADA2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750B1C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DC05AC6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521284B7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3A510AA7" w14:textId="77777777" w:rsidR="00F8259D" w:rsidRPr="007D66E7" w:rsidRDefault="00E9182F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總務處部門預算、重大工程及教育部補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助計畫等各項經費請購、收支憑證之審核</w:t>
            </w:r>
            <w:r w:rsidR="008D62CB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A43F01" w14:paraId="0293CD63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B7A531F" w14:textId="19B20E22" w:rsidR="00F8259D" w:rsidRPr="0017461B" w:rsidRDefault="00E9182F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1)</w:t>
            </w:r>
            <w:r w:rsidR="00F8259D" w:rsidRPr="0017461B">
              <w:rPr>
                <w:rFonts w:ascii="Times New Roman" w:eastAsia="標楷體" w:hAnsi="Times New Roman"/>
                <w:color w:val="000000"/>
              </w:rPr>
              <w:t>未達</w:t>
            </w:r>
            <w:r w:rsidR="00F8259D" w:rsidRPr="0017461B">
              <w:rPr>
                <w:rFonts w:ascii="Times New Roman" w:eastAsia="標楷體" w:hAnsi="Times New Roman"/>
                <w:color w:val="000000"/>
              </w:rPr>
              <w:t>1</w:t>
            </w:r>
            <w:r w:rsidR="00F8259D" w:rsidRPr="0017461B">
              <w:rPr>
                <w:rFonts w:ascii="Times New Roman" w:eastAsia="標楷體" w:hAnsi="Times New Roman"/>
                <w:color w:val="000000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ED3A2A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3CB1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A622251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1CB60C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24CACF3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8B12FD" w:rsidRPr="00A43F01" w14:paraId="79A90E7A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B3AF0C1" w14:textId="5ED4E8CB" w:rsidR="008B12FD" w:rsidRPr="0017461B" w:rsidRDefault="00E9182F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17461B" w:rsidRPr="0017461B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1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萬元以上未達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30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F33194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C5D7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7AF82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88D9F3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C210426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7D66E7" w14:paraId="4950CFB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59D5501" w14:textId="28F3A7A9" w:rsidR="00F8259D" w:rsidRPr="007D66E7" w:rsidRDefault="00E9182F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/>
                <w:color w:val="auto"/>
              </w:rPr>
              <w:t>(</w:t>
            </w:r>
            <w:r w:rsidR="0017461B" w:rsidRPr="007D66E7">
              <w:rPr>
                <w:rFonts w:ascii="Times New Roman" w:eastAsia="標楷體" w:hAnsi="Times New Roman"/>
                <w:color w:val="auto"/>
              </w:rPr>
              <w:t>3</w:t>
            </w:r>
            <w:r w:rsidRPr="007D66E7"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萬元以上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FD2FCC6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29F9" w14:textId="77777777" w:rsidR="00F8259D" w:rsidRPr="00A43F01" w:rsidRDefault="00141B26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1AEFA7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0CB8C3C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BCFADF1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60530D4D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C3D7F2A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經費採購案件之監辦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E44466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C9BBB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1FF1A0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295F7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E41E0A0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3354F4B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321F22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36E1453A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98ED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5AE1D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D9602D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EF7CBDE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405CE5C2" w14:textId="77777777" w:rsidTr="008B12FD">
        <w:trPr>
          <w:trHeight w:val="300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D3CEE10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585D70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5BFC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EB895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000AA3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48FEBFC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B12FD" w:rsidRPr="007D66E7" w14:paraId="56E7E80C" w14:textId="77777777" w:rsidTr="008B12FD">
        <w:trPr>
          <w:trHeight w:val="541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46E71AB1" w14:textId="77777777" w:rsidR="008B12FD" w:rsidRPr="007D66E7" w:rsidRDefault="00E9182F" w:rsidP="00E918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各類會計憑證、帳簿、報表及電腦檔案之整理及保管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AF7E2A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DE44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9EC1F16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27162E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2EC8645" w14:textId="77777777" w:rsidR="008B12FD" w:rsidRPr="007D66E7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0419E6A1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9BE032E" w14:textId="77777777" w:rsidR="003C6E9A" w:rsidRPr="007D66E7" w:rsidRDefault="00E9182F" w:rsidP="00E918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各類會計憑證、帳簿、報表依會計法之規定陳報審計機關同意銷毀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98CC7F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10B4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7B736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705DAA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6A21C06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6D106614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0B156CC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0.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出納事務查核（包括零用金及有價證券）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E5BC5A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B312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5A4F1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498BA4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22E80D0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085D8E0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9290826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1.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各類統計報表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之編報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62A6F7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259D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63E008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3A7DA7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974FEBE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692DC13F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081D5AB7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第二組</w:t>
            </w:r>
          </w:p>
        </w:tc>
      </w:tr>
      <w:tr w:rsidR="00F8259D" w:rsidRPr="00A43F01" w14:paraId="1E45099F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1B5B7285" w14:textId="77777777" w:rsidR="00F8259D" w:rsidRPr="00A43F01" w:rsidRDefault="00C47262" w:rsidP="00945F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部門預算、學雜費收入、場地設備收入、受贈收入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及推廣教育等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各項經費請購單、收支憑證之審核</w:t>
            </w:r>
            <w:r w:rsidR="008D62CB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7D66E7" w14:paraId="0BF7334B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98EE02B" w14:textId="2673D829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(1)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93AAF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8F8A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51936BA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555FA6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D435A98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B12FD" w:rsidRPr="00A43F01" w14:paraId="32ABA148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5776EF5" w14:textId="45386799" w:rsidR="008B12F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萬元以上未達</w:t>
            </w:r>
            <w:r w:rsidR="008B12FD" w:rsidRPr="007F0BA4">
              <w:rPr>
                <w:rFonts w:ascii="Times New Roman" w:eastAsia="標楷體" w:hAnsi="Times New Roman"/>
                <w:color w:val="000000"/>
              </w:rPr>
              <w:t>30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1E8750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DBCE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A5727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C260DA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AE5F318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  <w:highlight w:val="yellow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A43F01" w14:paraId="3593836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D571E85" w14:textId="1FEB3618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萬元以上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23ACC9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711C5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01A1C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DA77E9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DB0755F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F8259D" w:rsidRPr="00A43F01" w14:paraId="6D63D7D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7258BC4" w14:textId="77777777" w:rsidR="00F8259D" w:rsidRPr="00A43F01" w:rsidRDefault="00C47262" w:rsidP="00C472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</w:rPr>
              <w:t>2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經費採購案件之監辦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66FCD9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02A7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4DB2CF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58EFF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9FB010B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7893561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A5B381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3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883384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39E1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4A3BF9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8F95C9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162062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C6E9A" w:rsidRPr="00A43F01" w14:paraId="02494A7E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475AB29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4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各類收據印製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D81CC4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6AAF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58AFC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95D13A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2C6DE41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C6E9A" w:rsidRPr="00A43F01" w14:paraId="6972D2F9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0BB864F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5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A43F01"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各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類收據保管及銷號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51C69E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bookmarkStart w:id="0" w:name="_GoBack"/>
            <w:bookmarkEnd w:id="0"/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8A92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1E00E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1157F8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0CB11B2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7B96410F" w14:textId="77777777" w:rsidTr="00A43F01">
        <w:trPr>
          <w:trHeight w:val="365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5147737" w14:textId="77777777" w:rsidR="003C6E9A" w:rsidRPr="00A43F01" w:rsidRDefault="00C47262" w:rsidP="00C472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lastRenderedPageBreak/>
              <w:t>6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D2E743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E1A5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B5F8D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1190E0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93BF0E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8259D" w:rsidRPr="00A43F01" w14:paraId="25AFCA7E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4E4AC68C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第三組</w:t>
            </w:r>
          </w:p>
        </w:tc>
      </w:tr>
      <w:tr w:rsidR="00F8259D" w:rsidRPr="007D66E7" w14:paraId="3EBA970C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63F8113F" w14:textId="77777777" w:rsidR="00F8259D" w:rsidRPr="007D66E7" w:rsidRDefault="00C47262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科技部計畫之經費請購、收支憑證之審核</w:t>
            </w:r>
            <w:r w:rsidR="008D62CB" w:rsidRPr="007D66E7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A43F01" w14:paraId="40C6BF85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7417630" w14:textId="6D1CE6EB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55FC636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3D6F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39B8BC9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14EA31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0D399F9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B12FD" w:rsidRPr="00A43F01" w14:paraId="35C1A9B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3AE37E5" w14:textId="3B80F5EB" w:rsidR="008B12F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8B12FD" w:rsidRPr="007F0BA4">
              <w:rPr>
                <w:rFonts w:ascii="Times New Roman" w:eastAsia="標楷體" w:hAnsi="Times New Roman"/>
                <w:color w:val="000000"/>
              </w:rPr>
              <w:t>萬元以上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6DA31937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B48B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CF095E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4B486F3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CAA2105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A43F01" w14:paraId="24235D8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1979BDA" w14:textId="08D3AC2D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萬元以上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042EF0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80062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93959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FDE30D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04C5C0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7D66E7" w14:paraId="1C657B8D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BC89501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9093CB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8A40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C469051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A1B4FD1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4D1B6FB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47A42881" w14:textId="77777777" w:rsidTr="008B12FD">
        <w:trPr>
          <w:trHeight w:val="523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C4184D2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有關科技部案件之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89159C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D4FD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5D391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763C134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8F7DB48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36B35376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FB2C469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科技部計畫會計報告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會辦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825F16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A9645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553A21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47E421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B96DB9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25115FE1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8959615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計畫經費帳務之處理</w:t>
            </w:r>
            <w:r w:rsidR="002C0D7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3DAB70A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DAC6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89AECCA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7ADC6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666E950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3282AD23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26980EF6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第四組</w:t>
            </w:r>
          </w:p>
        </w:tc>
      </w:tr>
      <w:tr w:rsidR="00F8259D" w:rsidRPr="007D66E7" w14:paraId="55D9C348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5A38F347" w14:textId="77777777" w:rsidR="00F8259D" w:rsidRPr="007D66E7" w:rsidRDefault="00C47262" w:rsidP="007D66E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農委會、政府機關、私人單位及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教育部委辦計畫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等各項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經費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計畫之經費請購單、收支憑證之審核</w:t>
            </w:r>
            <w:r w:rsidR="008D62CB" w:rsidRPr="007D66E7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A43F01" w14:paraId="14612428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E258EDB" w14:textId="5D66FB5B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772207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1E6180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4FF1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32BE050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54942A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68F594A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</w:tr>
      <w:tr w:rsidR="008B12FD" w:rsidRPr="00A43F01" w14:paraId="3321366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B4D5D0" w14:textId="52C5BABC" w:rsidR="008B12F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772207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以上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D7B911C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AC574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F5A44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2ACB114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6123251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A43F01" w14:paraId="0239949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C30D354" w14:textId="06998EA0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772207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以上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828030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9D2C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E7F9F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6CE1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710FFFF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4702D6A8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606D64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2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F571EB5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2107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D7DC7A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D60E3C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91007A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48E00D1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2F1B2F6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3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D6B6F9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4E71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426B7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22B09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ADC84D1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41E112A2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663B413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4</w:t>
            </w:r>
            <w:r w:rsidRPr="00C77DA0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計畫會計報告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會辦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A0032F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0F7F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249ED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BEE39C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D2A7BED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6BAC919E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2949B07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5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A0C550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5CBC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073E8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F775F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B75A7A0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65B5B33" w14:textId="77777777" w:rsidR="00E246FD" w:rsidRPr="00A43F01" w:rsidRDefault="00E246FD" w:rsidP="009C7529">
      <w:pPr>
        <w:ind w:leftChars="-180" w:hangingChars="180" w:hanging="432"/>
        <w:rPr>
          <w:rFonts w:ascii="Times New Roman" w:eastAsia="標楷體" w:hAnsi="Times New Roman"/>
        </w:rPr>
      </w:pPr>
    </w:p>
    <w:sectPr w:rsidR="00E246FD" w:rsidRPr="00A43F01" w:rsidSect="00EF6E03">
      <w:headerReference w:type="even" r:id="rId6"/>
      <w:headerReference w:type="default" r:id="rId7"/>
      <w:footerReference w:type="default" r:id="rId8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AD9B" w14:textId="77777777" w:rsidR="006844E5" w:rsidRDefault="006844E5">
      <w:r>
        <w:separator/>
      </w:r>
    </w:p>
  </w:endnote>
  <w:endnote w:type="continuationSeparator" w:id="0">
    <w:p w14:paraId="2211223A" w14:textId="77777777" w:rsidR="006844E5" w:rsidRDefault="006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B0A9" w14:textId="77777777" w:rsidR="004D00B9" w:rsidRDefault="004D00B9" w:rsidP="00B21667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C6A35">
      <w:rPr>
        <w:rStyle w:val="a4"/>
        <w:noProof/>
      </w:rPr>
      <w:t>2</w:t>
    </w:r>
    <w:r>
      <w:rPr>
        <w:rStyle w:val="a4"/>
      </w:rPr>
      <w:fldChar w:fldCharType="end"/>
    </w:r>
    <w:r>
      <w:rPr>
        <w:rFonts w:hint="eastAsia"/>
        <w:kern w:val="0"/>
      </w:rPr>
      <w:t xml:space="preserve"> 頁，主計室共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C6A3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15EF" w14:textId="77777777" w:rsidR="006844E5" w:rsidRDefault="006844E5">
      <w:r>
        <w:separator/>
      </w:r>
    </w:p>
  </w:footnote>
  <w:footnote w:type="continuationSeparator" w:id="0">
    <w:p w14:paraId="6830AFBB" w14:textId="77777777" w:rsidR="006844E5" w:rsidRDefault="0068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4B78" w14:textId="77777777" w:rsidR="004D00B9" w:rsidRDefault="004D00B9" w:rsidP="00BD29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023687" w14:textId="77777777" w:rsidR="004D00B9" w:rsidRDefault="004D0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7F04" w14:textId="77777777" w:rsidR="004D00B9" w:rsidRPr="00D9549C" w:rsidRDefault="004D00B9" w:rsidP="00BD29BD">
    <w:pPr>
      <w:pStyle w:val="a3"/>
      <w:framePr w:wrap="around" w:vAnchor="text" w:hAnchor="margin" w:xAlign="center" w:y="1"/>
      <w:rPr>
        <w:rStyle w:val="a4"/>
        <w:b/>
        <w:color w:val="auto"/>
      </w:rPr>
    </w:pPr>
    <w:r>
      <w:rPr>
        <w:rFonts w:ascii="標楷體" w:eastAsia="標楷體" w:hAnsi="標楷體" w:hint="eastAsia"/>
        <w:b/>
        <w:color w:val="auto"/>
        <w:sz w:val="32"/>
        <w:szCs w:val="32"/>
      </w:rPr>
      <w:t>11.主</w:t>
    </w:r>
    <w:r w:rsidRPr="00D9549C">
      <w:rPr>
        <w:rFonts w:ascii="標楷體" w:eastAsia="標楷體" w:hAnsi="標楷體" w:hint="eastAsia"/>
        <w:b/>
        <w:color w:val="auto"/>
        <w:sz w:val="32"/>
        <w:szCs w:val="32"/>
      </w:rPr>
      <w:t>計室</w:t>
    </w:r>
    <w:r>
      <w:rPr>
        <w:rFonts w:ascii="標楷體" w:eastAsia="標楷體" w:hAnsi="標楷體" w:hint="eastAsia"/>
        <w:b/>
        <w:color w:val="auto"/>
        <w:sz w:val="32"/>
        <w:szCs w:val="32"/>
      </w:rPr>
      <w:t>分層負責明細表</w:t>
    </w:r>
  </w:p>
  <w:p w14:paraId="70DAB9F5" w14:textId="77777777" w:rsidR="004D00B9" w:rsidRDefault="004D0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77"/>
    <w:rsid w:val="0002264F"/>
    <w:rsid w:val="00026F86"/>
    <w:rsid w:val="000347F6"/>
    <w:rsid w:val="00036A6C"/>
    <w:rsid w:val="00047A20"/>
    <w:rsid w:val="00052FC1"/>
    <w:rsid w:val="00060D2A"/>
    <w:rsid w:val="0006276A"/>
    <w:rsid w:val="00063088"/>
    <w:rsid w:val="00066ECF"/>
    <w:rsid w:val="00081170"/>
    <w:rsid w:val="00094852"/>
    <w:rsid w:val="000A0EFB"/>
    <w:rsid w:val="000B4782"/>
    <w:rsid w:val="000C42B3"/>
    <w:rsid w:val="000C6A35"/>
    <w:rsid w:val="000D0159"/>
    <w:rsid w:val="000D336F"/>
    <w:rsid w:val="000D7D28"/>
    <w:rsid w:val="00103C42"/>
    <w:rsid w:val="001041F4"/>
    <w:rsid w:val="00113EED"/>
    <w:rsid w:val="001418CF"/>
    <w:rsid w:val="00141B26"/>
    <w:rsid w:val="00145F32"/>
    <w:rsid w:val="00152677"/>
    <w:rsid w:val="001527B0"/>
    <w:rsid w:val="0015352E"/>
    <w:rsid w:val="00165C29"/>
    <w:rsid w:val="0017461B"/>
    <w:rsid w:val="001A01F2"/>
    <w:rsid w:val="001A57E1"/>
    <w:rsid w:val="001D1F02"/>
    <w:rsid w:val="001E75C7"/>
    <w:rsid w:val="001F1DC5"/>
    <w:rsid w:val="001F39A0"/>
    <w:rsid w:val="002464EF"/>
    <w:rsid w:val="002906B5"/>
    <w:rsid w:val="002965EA"/>
    <w:rsid w:val="002A704C"/>
    <w:rsid w:val="002C0D71"/>
    <w:rsid w:val="002D1A7C"/>
    <w:rsid w:val="002E2EEF"/>
    <w:rsid w:val="002E4249"/>
    <w:rsid w:val="002F3FCE"/>
    <w:rsid w:val="00305DC3"/>
    <w:rsid w:val="00322B49"/>
    <w:rsid w:val="00331868"/>
    <w:rsid w:val="00342EFF"/>
    <w:rsid w:val="0034455D"/>
    <w:rsid w:val="00346858"/>
    <w:rsid w:val="00384708"/>
    <w:rsid w:val="003A5E86"/>
    <w:rsid w:val="003A6904"/>
    <w:rsid w:val="003C26DC"/>
    <w:rsid w:val="003C6E9A"/>
    <w:rsid w:val="003C7729"/>
    <w:rsid w:val="003F2879"/>
    <w:rsid w:val="003F648E"/>
    <w:rsid w:val="003F738C"/>
    <w:rsid w:val="00411B90"/>
    <w:rsid w:val="00415335"/>
    <w:rsid w:val="0044519D"/>
    <w:rsid w:val="004506D1"/>
    <w:rsid w:val="004518B2"/>
    <w:rsid w:val="004776D5"/>
    <w:rsid w:val="004932F1"/>
    <w:rsid w:val="004B6F5D"/>
    <w:rsid w:val="004B74B2"/>
    <w:rsid w:val="004D00B9"/>
    <w:rsid w:val="004E5F14"/>
    <w:rsid w:val="004E605C"/>
    <w:rsid w:val="004F4679"/>
    <w:rsid w:val="004F5021"/>
    <w:rsid w:val="004F6FB9"/>
    <w:rsid w:val="004F7FA6"/>
    <w:rsid w:val="005026C9"/>
    <w:rsid w:val="00507AD9"/>
    <w:rsid w:val="0051744F"/>
    <w:rsid w:val="00520F12"/>
    <w:rsid w:val="00521FA8"/>
    <w:rsid w:val="005415B2"/>
    <w:rsid w:val="005842BF"/>
    <w:rsid w:val="00591E77"/>
    <w:rsid w:val="005A4652"/>
    <w:rsid w:val="005A6A60"/>
    <w:rsid w:val="005C516E"/>
    <w:rsid w:val="005E14CC"/>
    <w:rsid w:val="005E553B"/>
    <w:rsid w:val="005F2F92"/>
    <w:rsid w:val="006006DB"/>
    <w:rsid w:val="0068152F"/>
    <w:rsid w:val="006844E5"/>
    <w:rsid w:val="006874E8"/>
    <w:rsid w:val="0068790C"/>
    <w:rsid w:val="006B146C"/>
    <w:rsid w:val="006B5CD0"/>
    <w:rsid w:val="006D0415"/>
    <w:rsid w:val="006D1953"/>
    <w:rsid w:val="006E3D3B"/>
    <w:rsid w:val="007004CA"/>
    <w:rsid w:val="007200BB"/>
    <w:rsid w:val="00721A84"/>
    <w:rsid w:val="00723DAE"/>
    <w:rsid w:val="0073463E"/>
    <w:rsid w:val="00737465"/>
    <w:rsid w:val="00741CDB"/>
    <w:rsid w:val="007434B9"/>
    <w:rsid w:val="0076206F"/>
    <w:rsid w:val="00762749"/>
    <w:rsid w:val="00767A0B"/>
    <w:rsid w:val="00772207"/>
    <w:rsid w:val="007B3D14"/>
    <w:rsid w:val="007B5C5D"/>
    <w:rsid w:val="007D65D2"/>
    <w:rsid w:val="007D66E7"/>
    <w:rsid w:val="007D7B39"/>
    <w:rsid w:val="007E1098"/>
    <w:rsid w:val="007F0BA4"/>
    <w:rsid w:val="007F77CC"/>
    <w:rsid w:val="008151C9"/>
    <w:rsid w:val="00831C71"/>
    <w:rsid w:val="00840965"/>
    <w:rsid w:val="00841BE0"/>
    <w:rsid w:val="0085334A"/>
    <w:rsid w:val="00853E6C"/>
    <w:rsid w:val="008B12FD"/>
    <w:rsid w:val="008B4947"/>
    <w:rsid w:val="008D62CB"/>
    <w:rsid w:val="008E5BCB"/>
    <w:rsid w:val="008F7211"/>
    <w:rsid w:val="00920B48"/>
    <w:rsid w:val="00920B97"/>
    <w:rsid w:val="009355C4"/>
    <w:rsid w:val="0094092A"/>
    <w:rsid w:val="00945F2F"/>
    <w:rsid w:val="00967C37"/>
    <w:rsid w:val="00972B45"/>
    <w:rsid w:val="00991694"/>
    <w:rsid w:val="009962BA"/>
    <w:rsid w:val="009A4AE0"/>
    <w:rsid w:val="009A5BCE"/>
    <w:rsid w:val="009B446F"/>
    <w:rsid w:val="009C7529"/>
    <w:rsid w:val="009D39C4"/>
    <w:rsid w:val="009E21F2"/>
    <w:rsid w:val="009F34E6"/>
    <w:rsid w:val="00A22CC9"/>
    <w:rsid w:val="00A27926"/>
    <w:rsid w:val="00A43F01"/>
    <w:rsid w:val="00A52BD7"/>
    <w:rsid w:val="00A726E8"/>
    <w:rsid w:val="00A87535"/>
    <w:rsid w:val="00A935BC"/>
    <w:rsid w:val="00AB6358"/>
    <w:rsid w:val="00AD7A89"/>
    <w:rsid w:val="00AE3181"/>
    <w:rsid w:val="00AE615F"/>
    <w:rsid w:val="00AF53FD"/>
    <w:rsid w:val="00AF653F"/>
    <w:rsid w:val="00B0633D"/>
    <w:rsid w:val="00B21667"/>
    <w:rsid w:val="00B21A11"/>
    <w:rsid w:val="00B635A6"/>
    <w:rsid w:val="00B84261"/>
    <w:rsid w:val="00B84C1F"/>
    <w:rsid w:val="00BA0461"/>
    <w:rsid w:val="00BB308C"/>
    <w:rsid w:val="00BB58D9"/>
    <w:rsid w:val="00BC09EC"/>
    <w:rsid w:val="00BC7999"/>
    <w:rsid w:val="00BD07AA"/>
    <w:rsid w:val="00BD29BD"/>
    <w:rsid w:val="00BD7FAC"/>
    <w:rsid w:val="00BF50E1"/>
    <w:rsid w:val="00C23AE0"/>
    <w:rsid w:val="00C31DFB"/>
    <w:rsid w:val="00C322D1"/>
    <w:rsid w:val="00C47262"/>
    <w:rsid w:val="00C50FFE"/>
    <w:rsid w:val="00C6646A"/>
    <w:rsid w:val="00C72B88"/>
    <w:rsid w:val="00C77DA0"/>
    <w:rsid w:val="00CD0848"/>
    <w:rsid w:val="00CE7C94"/>
    <w:rsid w:val="00CF0CAD"/>
    <w:rsid w:val="00D26DD3"/>
    <w:rsid w:val="00D56E4D"/>
    <w:rsid w:val="00D60570"/>
    <w:rsid w:val="00D61203"/>
    <w:rsid w:val="00D9549C"/>
    <w:rsid w:val="00DA409F"/>
    <w:rsid w:val="00DB7718"/>
    <w:rsid w:val="00DC0DE1"/>
    <w:rsid w:val="00DC15AD"/>
    <w:rsid w:val="00E03614"/>
    <w:rsid w:val="00E045F7"/>
    <w:rsid w:val="00E246FD"/>
    <w:rsid w:val="00E45176"/>
    <w:rsid w:val="00E72999"/>
    <w:rsid w:val="00E82850"/>
    <w:rsid w:val="00E836C9"/>
    <w:rsid w:val="00E9182F"/>
    <w:rsid w:val="00EB2724"/>
    <w:rsid w:val="00EB290A"/>
    <w:rsid w:val="00EB7A1B"/>
    <w:rsid w:val="00ED0AA1"/>
    <w:rsid w:val="00EE20E9"/>
    <w:rsid w:val="00EF6D7C"/>
    <w:rsid w:val="00EF6E03"/>
    <w:rsid w:val="00F00CD7"/>
    <w:rsid w:val="00F216FA"/>
    <w:rsid w:val="00F23070"/>
    <w:rsid w:val="00F23F3E"/>
    <w:rsid w:val="00F37427"/>
    <w:rsid w:val="00F50CC5"/>
    <w:rsid w:val="00F52DC6"/>
    <w:rsid w:val="00F65C7F"/>
    <w:rsid w:val="00F71654"/>
    <w:rsid w:val="00F726DC"/>
    <w:rsid w:val="00F8259D"/>
    <w:rsid w:val="00F87692"/>
    <w:rsid w:val="00FA17E1"/>
    <w:rsid w:val="00FB1804"/>
    <w:rsid w:val="00FD0C37"/>
    <w:rsid w:val="00FD2309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8DD4D"/>
  <w15:chartTrackingRefBased/>
  <w15:docId w15:val="{C4101F1E-61B0-46B3-AEAC-75753030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2677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2677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76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67A0B"/>
  </w:style>
  <w:style w:type="paragraph" w:styleId="a5">
    <w:name w:val="footer"/>
    <w:basedOn w:val="a"/>
    <w:rsid w:val="00767A0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國立中興大學分層負責明細表—會計室</dc:title>
  <dc:subject/>
  <dc:creator>user</dc:creator>
  <cp:keywords/>
  <cp:lastModifiedBy>moon@nchu.edu.tw</cp:lastModifiedBy>
  <cp:revision>25</cp:revision>
  <cp:lastPrinted>2021-03-16T02:57:00Z</cp:lastPrinted>
  <dcterms:created xsi:type="dcterms:W3CDTF">2021-01-08T07:11:00Z</dcterms:created>
  <dcterms:modified xsi:type="dcterms:W3CDTF">2021-03-16T02:57:00Z</dcterms:modified>
</cp:coreProperties>
</file>