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EC" w:rsidRPr="00CB039B" w:rsidRDefault="00AC54E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1276"/>
        <w:gridCol w:w="8"/>
        <w:gridCol w:w="1073"/>
        <w:gridCol w:w="1259"/>
        <w:gridCol w:w="1109"/>
        <w:gridCol w:w="984"/>
      </w:tblGrid>
      <w:tr w:rsidR="00A9724F" w:rsidRPr="00CB039B" w:rsidTr="00E73124">
        <w:trPr>
          <w:trHeight w:val="227"/>
          <w:tblHeader/>
          <w:jc w:val="center"/>
        </w:trPr>
        <w:tc>
          <w:tcPr>
            <w:tcW w:w="2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before="6"/>
            </w:pPr>
          </w:p>
          <w:p w:rsidR="00A9724F" w:rsidRPr="00CB039B" w:rsidRDefault="00A9724F" w:rsidP="000E2ED5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ind w:left="1139"/>
            </w:pPr>
            <w:r w:rsidRPr="00CB039B">
              <w:rPr>
                <w:rFonts w:eastAsia="標楷體"/>
              </w:rPr>
              <w:t>工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作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項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目</w:t>
            </w:r>
          </w:p>
        </w:tc>
        <w:tc>
          <w:tcPr>
            <w:tcW w:w="2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pacing w:line="275" w:lineRule="exact"/>
              <w:ind w:left="1280"/>
            </w:pPr>
            <w:r w:rsidRPr="00CB039B">
              <w:rPr>
                <w:rFonts w:eastAsia="標楷體"/>
              </w:rPr>
              <w:t>權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責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劃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分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before="6"/>
            </w:pPr>
          </w:p>
          <w:p w:rsidR="00A9724F" w:rsidRPr="00CB039B" w:rsidRDefault="00A9724F" w:rsidP="000E2ED5">
            <w:pPr>
              <w:pStyle w:val="TableParagraph"/>
              <w:kinsoku w:val="0"/>
              <w:overflowPunct w:val="0"/>
              <w:ind w:left="241"/>
            </w:pPr>
            <w:r w:rsidRPr="00CB039B">
              <w:rPr>
                <w:rFonts w:eastAsia="標楷體"/>
              </w:rPr>
              <w:t>備註</w:t>
            </w:r>
          </w:p>
        </w:tc>
      </w:tr>
      <w:tr w:rsidR="00136668" w:rsidRPr="00CB039B" w:rsidTr="00E73124">
        <w:trPr>
          <w:trHeight w:val="227"/>
          <w:tblHeader/>
          <w:jc w:val="center"/>
        </w:trPr>
        <w:tc>
          <w:tcPr>
            <w:tcW w:w="2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ind w:left="241"/>
            </w:pP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24F" w:rsidRPr="00F6421B" w:rsidRDefault="00F6421B" w:rsidP="00F6421B">
            <w:pPr>
              <w:pStyle w:val="TableParagraph"/>
              <w:kinsoku w:val="0"/>
              <w:overflowPunct w:val="0"/>
              <w:spacing w:line="275" w:lineRule="exact"/>
              <w:ind w:left="231"/>
              <w:jc w:val="center"/>
              <w:rPr>
                <w:rFonts w:eastAsia="標楷體"/>
              </w:rPr>
            </w:pPr>
            <w:r w:rsidRPr="00F6421B">
              <w:rPr>
                <w:rFonts w:eastAsia="標楷體" w:hint="eastAsia"/>
              </w:rPr>
              <w:t>第</w:t>
            </w:r>
            <w:r w:rsidRPr="00F6421B">
              <w:rPr>
                <w:rFonts w:eastAsia="標楷體" w:hint="eastAsia"/>
              </w:rPr>
              <w:t>4</w:t>
            </w:r>
            <w:r w:rsidRPr="00F6421B">
              <w:rPr>
                <w:rFonts w:eastAsia="標楷體" w:hint="eastAsia"/>
              </w:rPr>
              <w:t>層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3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2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1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</w:p>
        </w:tc>
      </w:tr>
      <w:tr w:rsidR="00136668" w:rsidRPr="00CB039B" w:rsidTr="00E73124">
        <w:trPr>
          <w:trHeight w:val="227"/>
          <w:tblHeader/>
          <w:jc w:val="center"/>
        </w:trPr>
        <w:tc>
          <w:tcPr>
            <w:tcW w:w="2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F6421B" w:rsidP="00F6421B">
            <w:pPr>
              <w:pStyle w:val="TableParagraph"/>
              <w:kinsoku w:val="0"/>
              <w:overflowPunct w:val="0"/>
              <w:spacing w:line="275" w:lineRule="exact"/>
              <w:ind w:left="332"/>
            </w:pPr>
            <w:r w:rsidRPr="00CB039B">
              <w:rPr>
                <w:rFonts w:eastAsia="標楷體"/>
              </w:rPr>
              <w:t>承辦人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332"/>
            </w:pPr>
            <w:r w:rsidRPr="00CB039B">
              <w:rPr>
                <w:rFonts w:eastAsia="標楷體"/>
                <w:spacing w:val="-39"/>
              </w:rPr>
              <w:t>組長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kinsoku w:val="0"/>
              <w:overflowPunct w:val="0"/>
              <w:spacing w:line="275" w:lineRule="exact"/>
              <w:ind w:left="231"/>
            </w:pPr>
            <w:r w:rsidRPr="00CB039B">
              <w:rPr>
                <w:rFonts w:eastAsia="標楷體"/>
              </w:rPr>
              <w:t>總務長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A6197D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 w:rsidRPr="00CB039B">
              <w:rPr>
                <w:rFonts w:eastAsia="標楷體"/>
              </w:rPr>
              <w:t>校長</w:t>
            </w: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4F" w:rsidRPr="00CB039B" w:rsidRDefault="00A9724F" w:rsidP="000E2ED5">
            <w:pPr>
              <w:pStyle w:val="TableParagraph"/>
              <w:tabs>
                <w:tab w:val="left" w:pos="711"/>
              </w:tabs>
              <w:kinsoku w:val="0"/>
              <w:overflowPunct w:val="0"/>
              <w:spacing w:line="275" w:lineRule="exact"/>
              <w:ind w:left="111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總務長室</w:t>
            </w: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1.</w:t>
            </w:r>
            <w:r w:rsidRPr="008E5997">
              <w:rPr>
                <w:rFonts w:eastAsia="標楷體"/>
                <w:spacing w:val="3"/>
              </w:rPr>
              <w:t>總務會議之召開、籌備、紀錄、決議案之執行、追蹤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2.</w:t>
            </w:r>
            <w:r w:rsidRPr="008E5997">
              <w:rPr>
                <w:rFonts w:eastAsia="標楷體"/>
                <w:spacing w:val="3"/>
              </w:rPr>
              <w:t>校務會議、行政會議之提案、工作報告及執行情形彙整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處所屬處</w:t>
            </w:r>
            <w:proofErr w:type="gramStart"/>
            <w:r w:rsidRPr="008E5997">
              <w:rPr>
                <w:rFonts w:eastAsia="標楷體"/>
                <w:spacing w:val="3"/>
              </w:rPr>
              <w:t>務</w:t>
            </w:r>
            <w:proofErr w:type="gramEnd"/>
            <w:r w:rsidRPr="008E5997">
              <w:rPr>
                <w:rFonts w:eastAsia="標楷體"/>
                <w:spacing w:val="3"/>
              </w:rPr>
              <w:t>會議之召開、紀錄、決議案之執行、追蹤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總務定期及不定期統計報表彙總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總務處經費控管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總務處處內專項經費提報、控管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總務相關法規修改、提案、彙編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8.100</w:t>
            </w:r>
            <w:r w:rsidRPr="008E5997">
              <w:rPr>
                <w:rFonts w:eastAsia="標楷體"/>
                <w:spacing w:val="3"/>
              </w:rPr>
              <w:t>萬元以上未達</w:t>
            </w:r>
            <w:r w:rsidRPr="008E5997">
              <w:rPr>
                <w:rFonts w:eastAsia="標楷體"/>
                <w:spacing w:val="3"/>
              </w:rPr>
              <w:t>500</w:t>
            </w:r>
            <w:r w:rsidRPr="008E5997">
              <w:rPr>
                <w:rFonts w:eastAsia="標楷體"/>
                <w:spacing w:val="3"/>
              </w:rPr>
              <w:t>萬元之購案底價訂定、主持開標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全校性十萬元以上採購申請案件核章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307" w:hanging="284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10.1000</w:t>
            </w:r>
            <w:r w:rsidRPr="008E5997">
              <w:rPr>
                <w:rFonts w:eastAsia="標楷體"/>
                <w:spacing w:val="3"/>
              </w:rPr>
              <w:t>萬元以上未達</w:t>
            </w:r>
            <w:r w:rsidRPr="008E5997">
              <w:rPr>
                <w:rFonts w:eastAsia="標楷體"/>
                <w:spacing w:val="3"/>
              </w:rPr>
              <w:t>5000</w:t>
            </w:r>
            <w:r w:rsidRPr="008E5997">
              <w:rPr>
                <w:rFonts w:eastAsia="標楷體"/>
                <w:spacing w:val="3"/>
              </w:rPr>
              <w:t>萬元之購案主持驗收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E65CA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8E5997">
              <w:rPr>
                <w:rFonts w:eastAsia="標楷體"/>
                <w:spacing w:val="3"/>
              </w:rPr>
              <w:t>總務處暨各組總收文</w:t>
            </w:r>
            <w:r w:rsidRPr="00CB039B">
              <w:rPr>
                <w:rFonts w:eastAsia="標楷體"/>
                <w:spacing w:val="3"/>
              </w:rPr>
              <w:t>、總發文等文件</w:t>
            </w:r>
            <w:r w:rsidRPr="008E5997">
              <w:rPr>
                <w:rFonts w:eastAsia="標楷體"/>
                <w:spacing w:val="3"/>
              </w:rPr>
              <w:t>之收發、登記、建檔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140"/>
              <w:jc w:val="both"/>
            </w:pPr>
            <w:r w:rsidRPr="00CB039B">
              <w:rPr>
                <w:rFonts w:eastAsia="標楷體"/>
              </w:rPr>
              <w:t>逕行辦理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EE0040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採購組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"/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財物、勞務採購案</w:t>
            </w:r>
            <w:r w:rsidRPr="008E5997">
              <w:rPr>
                <w:rFonts w:eastAsia="標楷體"/>
                <w:spacing w:val="3"/>
              </w:rPr>
              <w:t>招標</w:t>
            </w:r>
            <w:r w:rsidRPr="00CB039B">
              <w:rPr>
                <w:rFonts w:eastAsia="標楷體"/>
              </w:rPr>
              <w:t>、比價公告並</w:t>
            </w:r>
            <w:proofErr w:type="gramStart"/>
            <w:r w:rsidRPr="00CB039B">
              <w:rPr>
                <w:rFonts w:eastAsia="標楷體"/>
              </w:rPr>
              <w:t>簽請訂定</w:t>
            </w:r>
            <w:proofErr w:type="gramEnd"/>
            <w:r w:rsidRPr="00CB039B">
              <w:rPr>
                <w:rFonts w:eastAsia="標楷體"/>
              </w:rPr>
              <w:t>底價：</w:t>
            </w: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886544" w:rsidP="00886544">
            <w:pPr>
              <w:pStyle w:val="TableParagraph"/>
              <w:kinsoku w:val="0"/>
              <w:overflowPunct w:val="0"/>
              <w:snapToGrid w:val="0"/>
              <w:ind w:firstLineChars="100" w:firstLine="24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1)</w:t>
            </w:r>
            <w:r w:rsidR="00AC54EC" w:rsidRPr="00CB039B">
              <w:rPr>
                <w:rFonts w:eastAsia="標楷體"/>
              </w:rPr>
              <w:t>500</w:t>
            </w:r>
            <w:r w:rsidR="00AC54EC" w:rsidRPr="00CB039B">
              <w:rPr>
                <w:rFonts w:eastAsia="標楷體"/>
              </w:rPr>
              <w:t>萬元以下</w:t>
            </w:r>
            <w:r w:rsidR="00E81B09">
              <w:rPr>
                <w:rFonts w:eastAsia="標楷體" w:hint="eastAsia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886544" w:rsidP="00886544">
            <w:pPr>
              <w:pStyle w:val="TableParagraph"/>
              <w:kinsoku w:val="0"/>
              <w:overflowPunct w:val="0"/>
              <w:snapToGrid w:val="0"/>
              <w:ind w:firstLineChars="100" w:firstLine="24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AC54EC" w:rsidRPr="00CB039B">
              <w:rPr>
                <w:rFonts w:eastAsia="標楷體"/>
              </w:rPr>
              <w:t>500</w:t>
            </w:r>
            <w:r w:rsidR="00AC54EC" w:rsidRPr="00CB039B">
              <w:rPr>
                <w:rFonts w:eastAsia="標楷體"/>
              </w:rPr>
              <w:t>萬元以上</w:t>
            </w:r>
            <w:r w:rsidR="00E81B09">
              <w:rPr>
                <w:rFonts w:eastAsia="標楷體" w:hint="eastAsia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C035DF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2.</w:t>
            </w:r>
            <w:r w:rsidRPr="008E5997">
              <w:rPr>
                <w:rFonts w:eastAsia="標楷體"/>
                <w:spacing w:val="3"/>
              </w:rPr>
              <w:t>通知監標、驗收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D70D89" w:rsidP="006E236B">
            <w:pPr>
              <w:pStyle w:val="TableParagraph"/>
              <w:kinsoku w:val="0"/>
              <w:overflowPunct w:val="0"/>
              <w:snapToGrid w:val="0"/>
              <w:ind w:left="22" w:right="-16"/>
              <w:jc w:val="both"/>
            </w:pPr>
            <w:r w:rsidRPr="00D70D89">
              <w:rPr>
                <w:rFonts w:eastAsia="標楷體" w:hint="eastAsia"/>
                <w:sz w:val="20"/>
                <w:szCs w:val="20"/>
              </w:rPr>
              <w:t>查核金額以上至第一層核定。</w:t>
            </w:r>
          </w:p>
        </w:tc>
      </w:tr>
      <w:tr w:rsidR="0069160C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A65C4B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開標紀錄：</w:t>
            </w: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886544" w:rsidP="00015044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AC54EC" w:rsidRPr="008E5997">
              <w:rPr>
                <w:rFonts w:eastAsia="標楷體"/>
                <w:spacing w:val="3"/>
              </w:rPr>
              <w:t>決標紀錄</w:t>
            </w:r>
            <w:r w:rsidR="00E81B09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69160C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886544" w:rsidP="00015044">
            <w:pPr>
              <w:pStyle w:val="TableParagraph"/>
              <w:kinsoku w:val="0"/>
              <w:overflowPunct w:val="0"/>
              <w:snapToGrid w:val="0"/>
              <w:ind w:firstLineChars="100" w:firstLine="243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AC54EC" w:rsidRPr="008E5997">
              <w:rPr>
                <w:rFonts w:eastAsia="標楷體"/>
                <w:spacing w:val="3"/>
              </w:rPr>
              <w:t>流標、廢標紀錄</w:t>
            </w:r>
            <w:r w:rsidR="00E81B09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4EC" w:rsidRPr="00CB039B" w:rsidRDefault="00AC54EC" w:rsidP="00A65C4B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snapToGrid w:val="0"/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採購合約之訂定</w:t>
            </w:r>
            <w:r>
              <w:rPr>
                <w:rFonts w:eastAsia="標楷體" w:hint="eastAsia"/>
                <w:spacing w:val="3"/>
              </w:rPr>
              <w:t>。</w:t>
            </w:r>
            <w:bookmarkStart w:id="0" w:name="_GoBack"/>
            <w:bookmarkEnd w:id="0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124" w:rsidRPr="0089775F" w:rsidRDefault="00E73124" w:rsidP="00E73124">
            <w:pPr>
              <w:pStyle w:val="TableParagraph"/>
              <w:kinsoku w:val="0"/>
              <w:overflowPunct w:val="0"/>
              <w:snapToGrid w:val="0"/>
              <w:ind w:left="351"/>
              <w:rPr>
                <w:color w:val="FF0000"/>
              </w:rPr>
            </w:pPr>
            <w:r w:rsidRPr="0089775F">
              <w:rPr>
                <w:rFonts w:eastAsia="標楷體"/>
                <w:color w:val="FF0000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124" w:rsidRPr="0089775F" w:rsidRDefault="00E73124" w:rsidP="00E73124">
            <w:pPr>
              <w:snapToGrid w:val="0"/>
              <w:jc w:val="center"/>
              <w:rPr>
                <w:color w:val="FF0000"/>
              </w:rPr>
            </w:pPr>
            <w:r w:rsidRPr="0089775F">
              <w:rPr>
                <w:rFonts w:eastAsia="標楷體"/>
                <w:color w:val="FF0000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jc w:val="both"/>
              <w:rPr>
                <w:rFonts w:eastAsia="標楷體"/>
                <w:spacing w:val="3"/>
              </w:rPr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通知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標金、保證金、</w:t>
            </w:r>
            <w:proofErr w:type="gramStart"/>
            <w:r w:rsidRPr="008E5997">
              <w:rPr>
                <w:rFonts w:eastAsia="標楷體"/>
                <w:spacing w:val="3"/>
              </w:rPr>
              <w:t>保固金繳交</w:t>
            </w:r>
            <w:proofErr w:type="gramEnd"/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通知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標金、保證金、</w:t>
            </w:r>
            <w:proofErr w:type="gramStart"/>
            <w:r w:rsidRPr="008E5997">
              <w:rPr>
                <w:rFonts w:eastAsia="標楷體"/>
                <w:spacing w:val="3"/>
              </w:rPr>
              <w:t>保固金發還</w:t>
            </w:r>
            <w:proofErr w:type="gramEnd"/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結算驗收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辦理國外財物採購、開具信用狀、申請免稅令等事項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逾期罰款案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8E5997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</w:t>
            </w:r>
            <w:r w:rsidRPr="008E5997">
              <w:rPr>
                <w:rFonts w:eastAsia="標楷體"/>
                <w:spacing w:val="3"/>
              </w:rPr>
              <w:t>保證（固）金質權設定案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snapToGrid w:val="0"/>
              <w:jc w:val="both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</w:tr>
      <w:tr w:rsidR="00E73124" w:rsidRPr="00CB039B" w:rsidTr="00136668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事務組</w:t>
            </w: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(</w:t>
            </w:r>
            <w:proofErr w:type="gramStart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含駐警</w:t>
            </w:r>
            <w:proofErr w:type="gramEnd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隊</w:t>
            </w: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)</w:t>
            </w:r>
          </w:p>
        </w:tc>
      </w:tr>
      <w:tr w:rsidR="00E73124" w:rsidRPr="00CB039B" w:rsidTr="00E73124">
        <w:trPr>
          <w:trHeight w:val="227"/>
          <w:jc w:val="center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校</w:t>
            </w:r>
            <w:r w:rsidRPr="008E5997">
              <w:rPr>
                <w:rFonts w:eastAsia="標楷體"/>
                <w:spacing w:val="3"/>
              </w:rPr>
              <w:t>內單位租借場地申請（含場地安排、佈置及提供茶水服務）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snapToGrid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2" w:right="-16"/>
              <w:jc w:val="both"/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特殊情</w:t>
            </w:r>
            <w:r w:rsidRPr="00CB039B">
              <w:rPr>
                <w:rFonts w:eastAsia="標楷體"/>
                <w:sz w:val="20"/>
                <w:szCs w:val="20"/>
              </w:rPr>
              <w:t>形</w:t>
            </w:r>
            <w:r>
              <w:rPr>
                <w:rFonts w:eastAsia="標楷體" w:hint="eastAsia"/>
                <w:sz w:val="20"/>
                <w:szCs w:val="20"/>
              </w:rPr>
              <w:t>至二層核定</w:t>
            </w:r>
            <w:r w:rsidRPr="00CB039B">
              <w:rPr>
                <w:rFonts w:eastAsia="標楷體"/>
                <w:spacing w:val="-6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60"/>
                <w:sz w:val="20"/>
                <w:szCs w:val="20"/>
              </w:rPr>
              <w:t>。</w:t>
            </w:r>
          </w:p>
        </w:tc>
      </w:tr>
      <w:tr w:rsidR="00E73124" w:rsidRPr="00CB039B" w:rsidTr="00E73124">
        <w:tblPrEx>
          <w:jc w:val="left"/>
        </w:tblPrEx>
        <w:trPr>
          <w:trHeight w:hRule="exact" w:val="322"/>
        </w:trPr>
        <w:tc>
          <w:tcPr>
            <w:tcW w:w="2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3"/>
            </w:pPr>
            <w:r w:rsidRPr="00CB039B">
              <w:rPr>
                <w:rFonts w:eastAsia="標楷體"/>
              </w:rPr>
              <w:t>2.</w:t>
            </w:r>
            <w:r w:rsidRPr="00CB039B">
              <w:rPr>
                <w:rFonts w:eastAsia="標楷體"/>
              </w:rPr>
              <w:t>校</w:t>
            </w:r>
            <w:r w:rsidRPr="008E5997">
              <w:rPr>
                <w:rFonts w:eastAsia="標楷體"/>
                <w:spacing w:val="3"/>
              </w:rPr>
              <w:t>外單位租借場地申請</w:t>
            </w:r>
            <w:r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124" w:rsidRPr="00CB039B" w:rsidRDefault="00E73124" w:rsidP="00E73124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Default="00E73124" w:rsidP="00E73124">
            <w:pPr>
              <w:snapToGrid w:val="0"/>
            </w:pPr>
          </w:p>
          <w:p w:rsidR="00E73124" w:rsidRPr="00CB039B" w:rsidRDefault="00E73124" w:rsidP="00E73124">
            <w:pPr>
              <w:snapToGrid w:val="0"/>
            </w:pPr>
          </w:p>
        </w:tc>
      </w:tr>
    </w:tbl>
    <w:p w:rsidR="00AC54EC" w:rsidRPr="00CB039B" w:rsidRDefault="00AC54EC">
      <w:pPr>
        <w:sectPr w:rsidR="00AC54EC" w:rsidRPr="00CB039B">
          <w:headerReference w:type="default" r:id="rId7"/>
          <w:footerReference w:type="default" r:id="rId8"/>
          <w:pgSz w:w="11910" w:h="16840"/>
          <w:pgMar w:top="1220" w:right="880" w:bottom="640" w:left="880" w:header="901" w:footer="456" w:gutter="0"/>
          <w:pgNumType w:start="1"/>
          <w:cols w:space="720"/>
          <w:noEndnote/>
        </w:sectPr>
      </w:pPr>
    </w:p>
    <w:p w:rsidR="00AC54EC" w:rsidRPr="00CB039B" w:rsidRDefault="00AC54EC">
      <w:pPr>
        <w:pStyle w:val="a3"/>
        <w:kinsoku w:val="0"/>
        <w:overflowPunct w:val="0"/>
        <w:spacing w:before="11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0"/>
        <w:gridCol w:w="1246"/>
        <w:gridCol w:w="10"/>
        <w:gridCol w:w="1070"/>
        <w:gridCol w:w="10"/>
        <w:gridCol w:w="1190"/>
        <w:gridCol w:w="10"/>
        <w:gridCol w:w="1070"/>
        <w:gridCol w:w="10"/>
        <w:gridCol w:w="969"/>
        <w:gridCol w:w="10"/>
      </w:tblGrid>
      <w:tr w:rsidR="00CB039B" w:rsidRPr="00CB039B" w:rsidTr="00A23CF2">
        <w:trPr>
          <w:gridAfter w:val="1"/>
          <w:wAfter w:w="10" w:type="dxa"/>
          <w:trHeight w:hRule="exact" w:val="322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</w:pPr>
          </w:p>
          <w:p w:rsidR="00CB039B" w:rsidRPr="00CB039B" w:rsidRDefault="00CB039B" w:rsidP="00494963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snapToGrid w:val="0"/>
              <w:ind w:left="1139"/>
            </w:pPr>
            <w:r w:rsidRPr="00CB039B">
              <w:rPr>
                <w:rFonts w:eastAsia="標楷體"/>
              </w:rPr>
              <w:t>工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作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項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napToGrid w:val="0"/>
              <w:ind w:left="1280"/>
            </w:pPr>
            <w:r w:rsidRPr="00CB039B">
              <w:rPr>
                <w:rFonts w:eastAsia="標楷體"/>
              </w:rPr>
              <w:t>權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責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劃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分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</w:pPr>
          </w:p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41"/>
            </w:pPr>
            <w:r w:rsidRPr="00CB039B">
              <w:rPr>
                <w:rFonts w:eastAsia="標楷體"/>
              </w:rPr>
              <w:t>備註</w:t>
            </w:r>
          </w:p>
        </w:tc>
      </w:tr>
      <w:tr w:rsidR="00CB039B" w:rsidRPr="00CB039B" w:rsidTr="007D7A61">
        <w:trPr>
          <w:gridAfter w:val="1"/>
          <w:wAfter w:w="10" w:type="dxa"/>
          <w:trHeight w:hRule="exact" w:val="324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41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039B" w:rsidRPr="007D7A61" w:rsidRDefault="007D7A61" w:rsidP="007D7A61">
            <w:pPr>
              <w:pStyle w:val="TableParagraph"/>
              <w:kinsoku w:val="0"/>
              <w:overflowPunct w:val="0"/>
              <w:snapToGrid w:val="0"/>
              <w:ind w:left="231" w:firstLineChars="50" w:firstLine="120"/>
              <w:rPr>
                <w:rFonts w:eastAsia="標楷體"/>
              </w:rPr>
            </w:pPr>
            <w:r w:rsidRPr="007D7A61">
              <w:rPr>
                <w:rFonts w:eastAsia="標楷體" w:hint="eastAsia"/>
              </w:rPr>
              <w:t>第</w:t>
            </w:r>
            <w:r w:rsidRPr="007D7A61">
              <w:rPr>
                <w:rFonts w:eastAsia="標楷體" w:hint="eastAsia"/>
              </w:rPr>
              <w:t>4</w:t>
            </w:r>
            <w:r w:rsidRPr="007D7A61">
              <w:rPr>
                <w:rFonts w:eastAsia="標楷體" w:hint="eastAsia"/>
              </w:rPr>
              <w:t>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7D7A61" w:rsidRDefault="00CB039B" w:rsidP="007D7A61">
            <w:pPr>
              <w:pStyle w:val="TableParagraph"/>
              <w:kinsoku w:val="0"/>
              <w:overflowPunct w:val="0"/>
              <w:snapToGrid w:val="0"/>
              <w:ind w:left="231"/>
              <w:rPr>
                <w:rFonts w:eastAsia="標楷體"/>
              </w:rPr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3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9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2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1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</w:tr>
      <w:tr w:rsidR="00CB039B" w:rsidRPr="00CB039B" w:rsidTr="007D7A61">
        <w:trPr>
          <w:gridAfter w:val="1"/>
          <w:wAfter w:w="10" w:type="dxa"/>
          <w:trHeight w:hRule="exact" w:val="322"/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7D7A61" w:rsidP="007D7A61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承辦人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332"/>
            </w:pPr>
            <w:r w:rsidRPr="00CB039B">
              <w:rPr>
                <w:rFonts w:eastAsia="標楷體"/>
                <w:spacing w:val="-39"/>
              </w:rPr>
              <w:t>組長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總務長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A6197D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校長</w:t>
            </w:r>
          </w:p>
        </w:tc>
        <w:tc>
          <w:tcPr>
            <w:tcW w:w="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9B" w:rsidRPr="00CB039B" w:rsidRDefault="00CB039B" w:rsidP="00494963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各項器材借用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各項重要慶典籌劃、硬體佈置與執行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校區公共設施及區域環境維護及清潔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校區樹木美化及雜草割除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proofErr w:type="gramStart"/>
            <w:r w:rsidRPr="008E5997">
              <w:rPr>
                <w:rFonts w:eastAsia="標楷體"/>
                <w:spacing w:val="3"/>
              </w:rPr>
              <w:t>各項派工申請</w:t>
            </w:r>
            <w:proofErr w:type="gramEnd"/>
            <w:r w:rsidRPr="008E5997">
              <w:rPr>
                <w:rFonts w:eastAsia="標楷體"/>
                <w:spacing w:val="3"/>
              </w:rPr>
              <w:t>（含支援各系所、單位搬運物品及報廢品蒐集）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各項考試試場佈置與服務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790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公務車調度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sz w:val="20"/>
                <w:szCs w:val="20"/>
              </w:rPr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特殊情</w:t>
            </w:r>
            <w:r w:rsidRPr="00CB039B">
              <w:rPr>
                <w:rFonts w:eastAsia="標楷體"/>
                <w:sz w:val="20"/>
                <w:szCs w:val="20"/>
              </w:rPr>
              <w:t>形</w:t>
            </w:r>
            <w:r w:rsidRPr="00CB039B">
              <w:rPr>
                <w:rFonts w:eastAsia="標楷體"/>
                <w:spacing w:val="-60"/>
                <w:sz w:val="20"/>
                <w:szCs w:val="20"/>
              </w:rPr>
              <w:t xml:space="preserve"> </w:t>
            </w:r>
          </w:p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2" w:right="-16"/>
            </w:pPr>
            <w:r w:rsidRPr="00CB039B">
              <w:rPr>
                <w:rFonts w:eastAsia="標楷體"/>
                <w:spacing w:val="40"/>
                <w:sz w:val="20"/>
                <w:szCs w:val="20"/>
              </w:rPr>
              <w:t>至第二</w:t>
            </w:r>
            <w:r w:rsidRPr="00CB039B">
              <w:rPr>
                <w:rFonts w:eastAsia="標楷體"/>
                <w:sz w:val="20"/>
                <w:szCs w:val="20"/>
              </w:rPr>
              <w:t>層</w:t>
            </w:r>
            <w:r w:rsidRPr="00CB039B">
              <w:rPr>
                <w:rFonts w:eastAsia="標楷體"/>
                <w:spacing w:val="180"/>
                <w:sz w:val="20"/>
                <w:szCs w:val="20"/>
              </w:rPr>
              <w:t xml:space="preserve"> </w:t>
            </w:r>
            <w:r w:rsidRPr="00CB039B">
              <w:rPr>
                <w:rFonts w:eastAsia="標楷體"/>
                <w:spacing w:val="2"/>
                <w:sz w:val="20"/>
                <w:szCs w:val="20"/>
              </w:rPr>
              <w:t>核定</w:t>
            </w:r>
            <w:r w:rsidR="00B2309B">
              <w:rPr>
                <w:rFonts w:eastAsia="標楷體" w:hint="eastAsia"/>
                <w:spacing w:val="2"/>
                <w:sz w:val="20"/>
                <w:szCs w:val="20"/>
              </w:rPr>
              <w:t>。</w:t>
            </w: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AE7186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10.</w:t>
            </w:r>
            <w:r w:rsidRPr="00CB039B">
              <w:rPr>
                <w:rFonts w:eastAsia="標楷體"/>
                <w:spacing w:val="3"/>
              </w:rPr>
              <w:t>公務車各項稅費、保險費申請繳納、</w:t>
            </w:r>
            <w:r w:rsidRPr="008E5997">
              <w:rPr>
                <w:rFonts w:eastAsia="標楷體"/>
                <w:spacing w:val="3"/>
              </w:rPr>
              <w:t>保養管理及機件檢查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11.</w:t>
            </w:r>
            <w:r w:rsidRPr="008E5997">
              <w:rPr>
                <w:rFonts w:eastAsia="標楷體"/>
                <w:spacing w:val="3"/>
              </w:rPr>
              <w:t>門禁車輛管制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12.</w:t>
            </w:r>
            <w:r w:rsidRPr="008E5997">
              <w:rPr>
                <w:rFonts w:eastAsia="標楷體"/>
                <w:spacing w:val="3"/>
              </w:rPr>
              <w:t>值勤、巡邏守望，預防犯罪發生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13.</w:t>
            </w:r>
            <w:r w:rsidRPr="008E5997">
              <w:rPr>
                <w:rFonts w:eastAsia="標楷體"/>
                <w:spacing w:val="3"/>
              </w:rPr>
              <w:t>意外及災害處理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14.</w:t>
            </w:r>
            <w:r w:rsidRPr="008E5997">
              <w:rPr>
                <w:rFonts w:eastAsia="標楷體"/>
                <w:spacing w:val="3"/>
              </w:rPr>
              <w:t>各項訊息查詢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427645" w:rsidRPr="00CB039B" w:rsidTr="00A23CF2">
        <w:trPr>
          <w:trHeight w:hRule="exact" w:val="79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A45D40" w:rsidRDefault="00427645" w:rsidP="00494963">
            <w:pPr>
              <w:pStyle w:val="TableParagraph"/>
              <w:kinsoku w:val="0"/>
              <w:overflowPunct w:val="0"/>
              <w:snapToGrid w:val="0"/>
              <w:ind w:left="23"/>
            </w:pPr>
            <w:r w:rsidRPr="00A45D40">
              <w:rPr>
                <w:rFonts w:eastAsia="標楷體"/>
              </w:rPr>
              <w:t>15.</w:t>
            </w:r>
            <w:r w:rsidRPr="00A45D40">
              <w:rPr>
                <w:rFonts w:eastAsia="標楷體"/>
                <w:spacing w:val="3"/>
              </w:rPr>
              <w:t>辦理車輛識別證</w:t>
            </w:r>
            <w:r w:rsidR="00C035DF" w:rsidRPr="00A45D40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A45D40" w:rsidRDefault="00427645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A45D40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A45D40" w:rsidRDefault="00427645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45" w:rsidRPr="00A45D40" w:rsidRDefault="00427645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645" w:rsidRPr="00A45D40" w:rsidRDefault="00427645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5" w:rsidRPr="00A45D40" w:rsidRDefault="00427645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rFonts w:eastAsia="標楷體"/>
                <w:sz w:val="20"/>
                <w:szCs w:val="20"/>
              </w:rPr>
            </w:pPr>
            <w:r w:rsidRPr="00A45D40">
              <w:rPr>
                <w:rFonts w:eastAsia="標楷體"/>
                <w:spacing w:val="40"/>
                <w:sz w:val="20"/>
                <w:szCs w:val="20"/>
              </w:rPr>
              <w:t>特殊情</w:t>
            </w:r>
            <w:r w:rsidRPr="00A45D40">
              <w:rPr>
                <w:rFonts w:eastAsia="標楷體"/>
                <w:sz w:val="20"/>
                <w:szCs w:val="20"/>
              </w:rPr>
              <w:t>形</w:t>
            </w:r>
          </w:p>
          <w:p w:rsidR="00427645" w:rsidRPr="00A45D40" w:rsidRDefault="00427645" w:rsidP="00494963">
            <w:pPr>
              <w:pStyle w:val="TableParagraph"/>
              <w:kinsoku w:val="0"/>
              <w:overflowPunct w:val="0"/>
              <w:snapToGrid w:val="0"/>
              <w:ind w:left="22" w:right="-16"/>
            </w:pPr>
            <w:r w:rsidRPr="00A45D40">
              <w:rPr>
                <w:rFonts w:eastAsia="標楷體"/>
                <w:spacing w:val="40"/>
                <w:sz w:val="20"/>
                <w:szCs w:val="20"/>
              </w:rPr>
              <w:t>至第二</w:t>
            </w:r>
            <w:r w:rsidRPr="00A45D40">
              <w:rPr>
                <w:rFonts w:eastAsia="標楷體"/>
                <w:sz w:val="20"/>
                <w:szCs w:val="20"/>
              </w:rPr>
              <w:t>層</w:t>
            </w:r>
            <w:r w:rsidRPr="00A45D40">
              <w:rPr>
                <w:rFonts w:eastAsia="標楷體"/>
                <w:spacing w:val="180"/>
                <w:sz w:val="20"/>
                <w:szCs w:val="20"/>
              </w:rPr>
              <w:t xml:space="preserve"> </w:t>
            </w:r>
            <w:r w:rsidRPr="00A45D40">
              <w:rPr>
                <w:rFonts w:eastAsia="標楷體"/>
                <w:spacing w:val="2"/>
                <w:sz w:val="20"/>
                <w:szCs w:val="20"/>
              </w:rPr>
              <w:t>核定</w:t>
            </w:r>
            <w:r w:rsidR="00B2309B" w:rsidRPr="00A45D40">
              <w:rPr>
                <w:rFonts w:eastAsia="標楷體" w:hint="eastAsia"/>
                <w:spacing w:val="2"/>
                <w:sz w:val="20"/>
                <w:szCs w:val="20"/>
              </w:rPr>
              <w:t>。</w:t>
            </w:r>
          </w:p>
        </w:tc>
      </w:tr>
      <w:tr w:rsidR="004124D9" w:rsidRPr="00CB039B" w:rsidTr="00A23CF2">
        <w:trPr>
          <w:trHeight w:hRule="exact" w:val="567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8E5997" w:rsidRDefault="004124D9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16.</w:t>
            </w:r>
            <w:r w:rsidRPr="008E5997">
              <w:rPr>
                <w:rFonts w:eastAsia="標楷體"/>
                <w:spacing w:val="3"/>
              </w:rPr>
              <w:t>校內單位主辦活動申請入校停車免費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4D9" w:rsidRPr="00CB039B" w:rsidRDefault="004124D9" w:rsidP="00494963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D9" w:rsidRPr="00CB039B" w:rsidRDefault="004124D9" w:rsidP="00494963">
            <w:pPr>
              <w:pStyle w:val="TableParagraph"/>
              <w:kinsoku w:val="0"/>
              <w:overflowPunct w:val="0"/>
              <w:snapToGrid w:val="0"/>
              <w:ind w:left="22" w:right="-16"/>
              <w:rPr>
                <w:color w:val="FF0000"/>
              </w:rPr>
            </w:pPr>
          </w:p>
        </w:tc>
      </w:tr>
      <w:tr w:rsidR="0069160C" w:rsidRPr="00CB039B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17.</w:t>
            </w:r>
            <w:r w:rsidRPr="00CB039B">
              <w:rPr>
                <w:rFonts w:eastAsia="標楷體"/>
                <w:spacing w:val="3"/>
              </w:rPr>
              <w:t>取締違規停放之車輛及</w:t>
            </w:r>
            <w:proofErr w:type="gramStart"/>
            <w:r w:rsidRPr="00CB039B">
              <w:rPr>
                <w:rFonts w:eastAsia="標楷體"/>
                <w:spacing w:val="3"/>
              </w:rPr>
              <w:t>查察車號</w:t>
            </w:r>
            <w:proofErr w:type="gramEnd"/>
            <w:r w:rsidRPr="00CB039B">
              <w:rPr>
                <w:rFonts w:eastAsia="標楷體"/>
                <w:spacing w:val="3"/>
              </w:rPr>
              <w:t>與識</w:t>
            </w:r>
            <w:r w:rsidRPr="008E5997">
              <w:rPr>
                <w:rFonts w:eastAsia="標楷體"/>
                <w:spacing w:val="3"/>
              </w:rPr>
              <w:t>別證不符、過期、變造者，並開單舉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發上鎖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18.</w:t>
            </w:r>
            <w:r w:rsidRPr="008E5997">
              <w:rPr>
                <w:rFonts w:eastAsia="標楷體"/>
                <w:spacing w:val="3"/>
              </w:rPr>
              <w:t>校區破損道路修補</w:t>
            </w:r>
            <w:r w:rsidR="00E65CA9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19.</w:t>
            </w:r>
            <w:r w:rsidRPr="008E5997">
              <w:rPr>
                <w:rFonts w:eastAsia="標楷體"/>
                <w:spacing w:val="3"/>
              </w:rPr>
              <w:t>車輛停車位規劃設置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20.</w:t>
            </w:r>
            <w:r w:rsidRPr="00CB039B">
              <w:rPr>
                <w:rFonts w:eastAsia="標楷體"/>
                <w:spacing w:val="3"/>
              </w:rPr>
              <w:t>辦理車輛</w:t>
            </w:r>
            <w:r w:rsidRPr="008E5997">
              <w:rPr>
                <w:rFonts w:eastAsia="標楷體"/>
                <w:spacing w:val="3"/>
              </w:rPr>
              <w:t>停車</w:t>
            </w:r>
            <w:r w:rsidRPr="00CB039B">
              <w:rPr>
                <w:rFonts w:eastAsia="標楷體"/>
                <w:spacing w:val="3"/>
              </w:rPr>
              <w:t>收費收入填報營業稅業</w:t>
            </w:r>
            <w:r w:rsidRPr="008E5997">
              <w:rPr>
                <w:rFonts w:eastAsia="標楷體"/>
                <w:spacing w:val="3"/>
              </w:rPr>
              <w:t>務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74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出納組</w:t>
            </w: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1.</w:t>
            </w:r>
            <w:r w:rsidRPr="008E5997">
              <w:rPr>
                <w:rFonts w:eastAsia="標楷體"/>
                <w:spacing w:val="3"/>
              </w:rPr>
              <w:t>點收款項、支票、有價證券等，</w:t>
            </w:r>
            <w:proofErr w:type="gramStart"/>
            <w:r w:rsidRPr="008E5997">
              <w:rPr>
                <w:rFonts w:eastAsia="標楷體"/>
                <w:spacing w:val="3"/>
              </w:rPr>
              <w:t>並填開收款</w:t>
            </w:r>
            <w:proofErr w:type="gramEnd"/>
            <w:r w:rsidRPr="008E5997">
              <w:rPr>
                <w:rFonts w:eastAsia="標楷體"/>
                <w:spacing w:val="3"/>
              </w:rPr>
              <w:t>收據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94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2.</w:t>
            </w:r>
            <w:r w:rsidRPr="008E5997">
              <w:rPr>
                <w:rFonts w:eastAsia="標楷體"/>
                <w:spacing w:val="3"/>
              </w:rPr>
              <w:t>保管各種票據（支票、匯票、本票）支票簿、</w:t>
            </w:r>
            <w:proofErr w:type="gramStart"/>
            <w:r w:rsidRPr="008E5997">
              <w:rPr>
                <w:rFonts w:eastAsia="標楷體"/>
                <w:spacing w:val="3"/>
              </w:rPr>
              <w:t>送款簿</w:t>
            </w:r>
            <w:proofErr w:type="gramEnd"/>
            <w:r w:rsidRPr="008E5997">
              <w:rPr>
                <w:rFonts w:eastAsia="標楷體"/>
                <w:spacing w:val="3"/>
              </w:rPr>
              <w:t>、存摺、存單、有價證券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等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3.</w:t>
            </w:r>
            <w:r w:rsidRPr="008E5997">
              <w:rPr>
                <w:rFonts w:eastAsia="標楷體"/>
                <w:spacing w:val="3"/>
              </w:rPr>
              <w:t>填具繳款書、支出收回書、</w:t>
            </w:r>
            <w:proofErr w:type="gramStart"/>
            <w:r w:rsidRPr="008E5997">
              <w:rPr>
                <w:rFonts w:eastAsia="標楷體"/>
                <w:spacing w:val="3"/>
              </w:rPr>
              <w:t>送款簿</w:t>
            </w:r>
            <w:proofErr w:type="gramEnd"/>
            <w:r w:rsidRPr="008E5997">
              <w:rPr>
                <w:rFonts w:eastAsia="標楷體"/>
                <w:spacing w:val="3"/>
              </w:rPr>
              <w:t>、辦理銀行繳款手續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辦理收入退還之相關手續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辦理全校教職員工薪津及郵局劃撥發放與郵局優惠員工存款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494963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各項</w:t>
            </w:r>
            <w:proofErr w:type="gramStart"/>
            <w:r w:rsidRPr="008E5997">
              <w:rPr>
                <w:rFonts w:eastAsia="標楷體"/>
                <w:spacing w:val="3"/>
              </w:rPr>
              <w:t>押</w:t>
            </w:r>
            <w:proofErr w:type="gramEnd"/>
            <w:r w:rsidRPr="008E5997">
              <w:rPr>
                <w:rFonts w:eastAsia="標楷體"/>
                <w:spacing w:val="3"/>
              </w:rPr>
              <w:t>標金及保證金之收付保管及其他收款等事項</w:t>
            </w:r>
            <w:r w:rsidR="00C035DF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69160C" w:rsidRPr="00CB039B" w:rsidTr="00A23CF2">
        <w:trPr>
          <w:trHeight w:hRule="exact" w:val="66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D477E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proofErr w:type="gramStart"/>
            <w:r w:rsidRPr="008E5997">
              <w:rPr>
                <w:rFonts w:eastAsia="標楷體"/>
                <w:spacing w:val="3"/>
              </w:rPr>
              <w:t>學雜</w:t>
            </w:r>
            <w:proofErr w:type="gramEnd"/>
            <w:r w:rsidRPr="008E5997">
              <w:rPr>
                <w:rFonts w:eastAsia="標楷體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分</w:t>
            </w:r>
            <w:r w:rsidRPr="008E5997">
              <w:rPr>
                <w:rFonts w:eastAsia="標楷體"/>
                <w:spacing w:val="3"/>
              </w:rPr>
              <w:t>)</w:t>
            </w:r>
            <w:r w:rsidRPr="008E5997">
              <w:rPr>
                <w:rFonts w:eastAsia="標楷體"/>
                <w:spacing w:val="3"/>
              </w:rPr>
              <w:t>費沖銷、對帳、</w:t>
            </w:r>
            <w:proofErr w:type="gramStart"/>
            <w:r w:rsidRPr="008E5997">
              <w:rPr>
                <w:rFonts w:eastAsia="標楷體"/>
                <w:spacing w:val="3"/>
              </w:rPr>
              <w:t>入</w:t>
            </w:r>
            <w:proofErr w:type="gramEnd"/>
            <w:r w:rsidRPr="008E5997">
              <w:rPr>
                <w:rFonts w:eastAsia="標楷體"/>
                <w:spacing w:val="3"/>
              </w:rPr>
              <w:t>帳及退款等</w:t>
            </w:r>
            <w:r w:rsidR="0059573D" w:rsidRPr="008E5997">
              <w:rPr>
                <w:rFonts w:eastAsia="標楷體"/>
                <w:spacing w:val="3"/>
              </w:rPr>
              <w:t>事宜。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1258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D477E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lastRenderedPageBreak/>
              <w:t>8.</w:t>
            </w:r>
            <w:r w:rsidRPr="008E5997">
              <w:rPr>
                <w:rFonts w:eastAsia="標楷體"/>
                <w:spacing w:val="3"/>
              </w:rPr>
              <w:t>根據會計憑證或其他合法通知扣繳各種稅款、捐款、貸款利息、借支及公勞保健保費</w:t>
            </w:r>
            <w:r w:rsidR="00454137">
              <w:rPr>
                <w:rFonts w:eastAsia="標楷體" w:hint="eastAsia"/>
                <w:spacing w:val="3"/>
              </w:rPr>
              <w:t>，</w:t>
            </w:r>
            <w:r w:rsidRPr="008E5997">
              <w:rPr>
                <w:rFonts w:eastAsia="標楷體"/>
                <w:spacing w:val="3"/>
              </w:rPr>
              <w:t>並將每期或每月納稅收據（抵繳憑單）交員工抵繳綜合所得稅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9.</w:t>
            </w:r>
            <w:r w:rsidRPr="008E5997">
              <w:rPr>
                <w:rFonts w:eastAsia="標楷體"/>
                <w:spacing w:val="3"/>
              </w:rPr>
              <w:t>辦理</w:t>
            </w:r>
            <w:proofErr w:type="gramStart"/>
            <w:r w:rsidRPr="008E5997">
              <w:rPr>
                <w:rFonts w:eastAsia="標楷體"/>
                <w:spacing w:val="3"/>
              </w:rPr>
              <w:t>匯</w:t>
            </w:r>
            <w:proofErr w:type="gramEnd"/>
            <w:r w:rsidRPr="008E5997">
              <w:rPr>
                <w:rFonts w:eastAsia="標楷體"/>
                <w:spacing w:val="3"/>
              </w:rPr>
              <w:t>寄</w:t>
            </w:r>
            <w:proofErr w:type="gramStart"/>
            <w:r w:rsidRPr="008E5997">
              <w:rPr>
                <w:rFonts w:eastAsia="標楷體"/>
                <w:spacing w:val="3"/>
              </w:rPr>
              <w:t>及收兌款</w:t>
            </w:r>
            <w:proofErr w:type="gramEnd"/>
            <w:r w:rsidRPr="008E5997">
              <w:rPr>
                <w:rFonts w:eastAsia="標楷體"/>
                <w:spacing w:val="3"/>
              </w:rPr>
              <w:t>項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10.</w:t>
            </w:r>
            <w:r w:rsidRPr="008E5997">
              <w:rPr>
                <w:rFonts w:eastAsia="標楷體"/>
                <w:spacing w:val="3"/>
              </w:rPr>
              <w:t>登記各項出納保管簿及保管品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140"/>
              <w:jc w:val="both"/>
            </w:pPr>
            <w:r w:rsidRPr="00CB039B">
              <w:rPr>
                <w:rFonts w:eastAsia="標楷體"/>
              </w:rPr>
              <w:t>逕行辦理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CB039B">
              <w:rPr>
                <w:rFonts w:eastAsia="標楷體"/>
                <w:spacing w:val="3"/>
              </w:rPr>
              <w:t>逐月核付銀行存款對帳清單，是否與</w:t>
            </w:r>
            <w:proofErr w:type="gramStart"/>
            <w:r w:rsidRPr="008E5997">
              <w:rPr>
                <w:rFonts w:eastAsia="標楷體"/>
                <w:spacing w:val="3"/>
              </w:rPr>
              <w:t>帳面</w:t>
            </w:r>
            <w:proofErr w:type="gramEnd"/>
            <w:r w:rsidRPr="008E5997">
              <w:rPr>
                <w:rFonts w:eastAsia="標楷體"/>
                <w:spacing w:val="3"/>
              </w:rPr>
              <w:t>結存相符，如有不符應編製銀行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結存差額解釋表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12.</w:t>
            </w:r>
            <w:r w:rsidRPr="008E5997">
              <w:rPr>
                <w:rFonts w:eastAsia="標楷體"/>
                <w:spacing w:val="3"/>
              </w:rPr>
              <w:t>簽發專戶存款支票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13.</w:t>
            </w:r>
            <w:r w:rsidRPr="00CB039B">
              <w:rPr>
                <w:rFonts w:eastAsia="標楷體"/>
                <w:spacing w:val="3"/>
              </w:rPr>
              <w:t>遞送付款或</w:t>
            </w:r>
            <w:r w:rsidRPr="008E5997">
              <w:rPr>
                <w:rFonts w:eastAsia="標楷體"/>
                <w:spacing w:val="3"/>
              </w:rPr>
              <w:t>轉帳</w:t>
            </w:r>
            <w:r w:rsidRPr="00CB039B">
              <w:rPr>
                <w:rFonts w:eastAsia="標楷體"/>
                <w:spacing w:val="3"/>
              </w:rPr>
              <w:t>憑單，登記專戶存款</w:t>
            </w:r>
            <w:r w:rsidRPr="008E5997">
              <w:rPr>
                <w:rFonts w:eastAsia="標楷體"/>
                <w:spacing w:val="3"/>
              </w:rPr>
              <w:t>收支備查簿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14.</w:t>
            </w:r>
            <w:r w:rsidRPr="008E5997">
              <w:rPr>
                <w:rFonts w:eastAsia="標楷體"/>
                <w:spacing w:val="3"/>
              </w:rPr>
              <w:t>零用金支付等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15.</w:t>
            </w:r>
            <w:r w:rsidRPr="00CB039B">
              <w:rPr>
                <w:rFonts w:eastAsia="標楷體"/>
                <w:spacing w:val="3"/>
              </w:rPr>
              <w:t>代扣教職員工小額貸款、急難貸款、</w:t>
            </w:r>
            <w:r w:rsidRPr="008E5997">
              <w:rPr>
                <w:rFonts w:eastAsia="標楷體"/>
                <w:spacing w:val="3"/>
              </w:rPr>
              <w:t>房屋貸款等事宜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16.</w:t>
            </w:r>
            <w:r w:rsidRPr="00CB039B">
              <w:rPr>
                <w:rFonts w:eastAsia="標楷體"/>
                <w:spacing w:val="3"/>
              </w:rPr>
              <w:t>辦理全校學生獎助學金、工讀金及各</w:t>
            </w:r>
            <w:r w:rsidRPr="008E5997">
              <w:rPr>
                <w:rFonts w:eastAsia="標楷體"/>
                <w:spacing w:val="3"/>
              </w:rPr>
              <w:t>項退費支付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17.</w:t>
            </w:r>
            <w:r w:rsidRPr="008E5997">
              <w:rPr>
                <w:rFonts w:eastAsia="標楷體"/>
                <w:spacing w:val="3"/>
              </w:rPr>
              <w:t>依據傳票辦理各項撥款作業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18.</w:t>
            </w:r>
            <w:r w:rsidRPr="00CB039B">
              <w:rPr>
                <w:rFonts w:eastAsia="標楷體"/>
                <w:spacing w:val="3"/>
              </w:rPr>
              <w:t>退休（職）教職員工退職所得核計應</w:t>
            </w:r>
            <w:r w:rsidRPr="008E5997">
              <w:rPr>
                <w:rFonts w:eastAsia="標楷體"/>
                <w:spacing w:val="3"/>
              </w:rPr>
              <w:t>稅所得額、應扣繳稅額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19.</w:t>
            </w:r>
            <w:proofErr w:type="gramStart"/>
            <w:r w:rsidRPr="008E5997">
              <w:rPr>
                <w:rFonts w:eastAsia="標楷體"/>
                <w:spacing w:val="3"/>
              </w:rPr>
              <w:t>製發扣免</w:t>
            </w:r>
            <w:proofErr w:type="gramEnd"/>
            <w:r w:rsidRPr="008E5997">
              <w:rPr>
                <w:rFonts w:eastAsia="標楷體"/>
                <w:spacing w:val="3"/>
              </w:rPr>
              <w:t>繳憑單及申報扣免繳資料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20.</w:t>
            </w:r>
            <w:proofErr w:type="gramStart"/>
            <w:r w:rsidRPr="008E5997">
              <w:rPr>
                <w:rFonts w:eastAsia="標楷體"/>
                <w:spacing w:val="3"/>
              </w:rPr>
              <w:t>印領清冊</w:t>
            </w:r>
            <w:proofErr w:type="gramEnd"/>
            <w:r w:rsidRPr="008E5997">
              <w:rPr>
                <w:rFonts w:eastAsia="標楷體"/>
                <w:spacing w:val="3"/>
              </w:rPr>
              <w:t>個別造冊之所得別及代扣稅額審查</w:t>
            </w:r>
            <w:r w:rsidR="00374AA9" w:rsidRPr="008E5997">
              <w:rPr>
                <w:rFonts w:eastAsia="標楷體" w:hint="eastAsia"/>
                <w:spacing w:val="3"/>
              </w:rPr>
              <w:t>：</w:t>
            </w: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F17C98" w:rsidP="00F17C98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A45D40">
              <w:rPr>
                <w:rFonts w:eastAsia="標楷體" w:hint="eastAsia"/>
                <w:spacing w:val="3"/>
              </w:rPr>
              <w:t>(</w:t>
            </w:r>
            <w:r w:rsidRPr="00A45D40">
              <w:rPr>
                <w:rFonts w:eastAsia="標楷體"/>
                <w:spacing w:val="3"/>
              </w:rPr>
              <w:t>1)</w:t>
            </w:r>
            <w:r w:rsidR="00C035DF" w:rsidRPr="00A45D40">
              <w:rPr>
                <w:rFonts w:eastAsia="標楷體"/>
                <w:spacing w:val="3"/>
              </w:rPr>
              <w:t>5</w:t>
            </w:r>
            <w:r w:rsidR="00C035DF" w:rsidRPr="00A45D40">
              <w:rPr>
                <w:rFonts w:eastAsia="標楷體"/>
                <w:spacing w:val="3"/>
              </w:rPr>
              <w:t>萬元以下</w:t>
            </w:r>
            <w:r w:rsidR="00374AA9" w:rsidRPr="00A45D40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790ADA" w:rsidP="00790ADA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A45D40">
              <w:rPr>
                <w:rFonts w:eastAsia="標楷體" w:hint="eastAsia"/>
              </w:rPr>
              <w:t>逕行辦理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snapToGrid w:val="0"/>
              <w:jc w:val="both"/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790ADA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2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F17C98" w:rsidP="00F17C98">
            <w:pPr>
              <w:pStyle w:val="TableParagraph"/>
              <w:kinsoku w:val="0"/>
              <w:overflowPunct w:val="0"/>
              <w:snapToGrid w:val="0"/>
              <w:ind w:firstLineChars="150" w:firstLine="360"/>
            </w:pPr>
            <w:r w:rsidRPr="00A45D40">
              <w:rPr>
                <w:rFonts w:eastAsia="標楷體" w:hint="eastAsia"/>
              </w:rPr>
              <w:t>(</w:t>
            </w:r>
            <w:r w:rsidRPr="00A45D40">
              <w:rPr>
                <w:rFonts w:eastAsia="標楷體"/>
              </w:rPr>
              <w:t>2)</w:t>
            </w:r>
            <w:r w:rsidR="00C035DF" w:rsidRPr="00A45D40">
              <w:rPr>
                <w:rFonts w:eastAsia="標楷體"/>
              </w:rPr>
              <w:t>逾</w:t>
            </w:r>
            <w:r w:rsidR="00C035DF" w:rsidRPr="00A45D40">
              <w:rPr>
                <w:rFonts w:eastAsia="標楷體"/>
              </w:rPr>
              <w:t>5</w:t>
            </w:r>
            <w:r w:rsidR="00C035DF" w:rsidRPr="00A45D40">
              <w:rPr>
                <w:rFonts w:eastAsia="標楷體"/>
              </w:rPr>
              <w:t>萬元</w:t>
            </w:r>
            <w:r w:rsidR="00374AA9" w:rsidRPr="00A45D40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A45D40">
              <w:rPr>
                <w:rFonts w:eastAsia="標楷體"/>
                <w:spacing w:val="3"/>
              </w:rPr>
              <w:t>21.</w:t>
            </w:r>
            <w:r w:rsidRPr="00A45D40">
              <w:rPr>
                <w:rFonts w:eastAsia="標楷體"/>
                <w:spacing w:val="3"/>
              </w:rPr>
              <w:t>多元投資存儲</w:t>
            </w:r>
            <w:r w:rsidRPr="00A45D40">
              <w:rPr>
                <w:rFonts w:eastAsia="標楷體"/>
              </w:rPr>
              <w:t>定期存款</w:t>
            </w:r>
            <w:r w:rsidRPr="00A45D40">
              <w:rPr>
                <w:rFonts w:eastAsia="標楷體"/>
                <w:spacing w:val="3"/>
              </w:rPr>
              <w:t>申購、中途解約、到期續存或提領本息</w:t>
            </w:r>
            <w:r w:rsidR="00374AA9" w:rsidRPr="00A45D40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  <w:rPr>
                <w:rFonts w:eastAsia="標楷體"/>
              </w:rPr>
            </w:pPr>
            <w:r w:rsidRPr="00A45D40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A45D40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rPr>
                <w:color w:val="FF0000"/>
              </w:rPr>
            </w:pPr>
          </w:p>
        </w:tc>
      </w:tr>
      <w:tr w:rsidR="00C035DF" w:rsidRPr="00CB039B" w:rsidTr="00A23CF2">
        <w:trPr>
          <w:trHeight w:hRule="exact" w:val="374"/>
        </w:trPr>
        <w:tc>
          <w:tcPr>
            <w:tcW w:w="10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營</w:t>
            </w:r>
            <w:proofErr w:type="gramStart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繕</w:t>
            </w:r>
            <w:proofErr w:type="gramEnd"/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t>組</w:t>
            </w:r>
          </w:p>
        </w:tc>
      </w:tr>
      <w:tr w:rsidR="00C035DF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全校有關電話（含公共電話）之修繕、裝機、移機等業務之協調管制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94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2.</w:t>
            </w:r>
            <w:r w:rsidRPr="00CB039B">
              <w:rPr>
                <w:rFonts w:eastAsia="標楷體"/>
              </w:rPr>
              <w:t>核付全校每月電費（含獸醫教學醫院、</w:t>
            </w:r>
            <w:r w:rsidRPr="00CB039B">
              <w:rPr>
                <w:rFonts w:eastAsia="標楷體"/>
                <w:spacing w:val="-3"/>
              </w:rPr>
              <w:t>男女宿舍、北溝農場、葡萄中心、畜牧</w:t>
            </w:r>
            <w:r w:rsidRPr="00CB039B">
              <w:rPr>
                <w:rFonts w:eastAsia="標楷體"/>
                <w:spacing w:val="22"/>
              </w:rPr>
              <w:t xml:space="preserve"> </w:t>
            </w:r>
            <w:r w:rsidRPr="00CB039B">
              <w:rPr>
                <w:rFonts w:eastAsia="標楷體"/>
              </w:rPr>
              <w:t>場、高冷地分場、學人、單身宿舍）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jc w:val="both"/>
              <w:rPr>
                <w:sz w:val="23"/>
                <w:szCs w:val="23"/>
              </w:rPr>
            </w:pPr>
          </w:p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3.</w:t>
            </w:r>
            <w:r w:rsidRPr="00CB039B">
              <w:rPr>
                <w:rFonts w:eastAsia="標楷體"/>
              </w:rPr>
              <w:t>核付全校每月電話</w:t>
            </w:r>
            <w:r w:rsidRPr="00CB039B">
              <w:rPr>
                <w:rFonts w:eastAsia="標楷體"/>
                <w:spacing w:val="-24"/>
              </w:rPr>
              <w:t>費</w:t>
            </w:r>
            <w:r w:rsidRPr="00CB039B">
              <w:rPr>
                <w:rFonts w:eastAsia="標楷體"/>
              </w:rPr>
              <w:t>（含計畫</w:t>
            </w:r>
            <w:r w:rsidRPr="00CB039B">
              <w:rPr>
                <w:rFonts w:eastAsia="標楷體"/>
                <w:spacing w:val="-12"/>
              </w:rPr>
              <w:t>案、</w:t>
            </w:r>
            <w:r w:rsidRPr="00CB039B">
              <w:rPr>
                <w:rFonts w:eastAsia="標楷體"/>
              </w:rPr>
              <w:t>私人長途、國際電話費）</w:t>
            </w:r>
            <w:r w:rsidR="00374AA9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6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4.</w:t>
            </w:r>
            <w:r w:rsidRPr="008E5997">
              <w:rPr>
                <w:rFonts w:eastAsia="標楷體"/>
                <w:spacing w:val="3"/>
              </w:rPr>
              <w:t>水電維修、保養及新建工程水電之監督、檢查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5.</w:t>
            </w:r>
            <w:r w:rsidRPr="008E5997">
              <w:rPr>
                <w:rFonts w:eastAsia="標楷體"/>
                <w:spacing w:val="3"/>
              </w:rPr>
              <w:t>全</w:t>
            </w:r>
            <w:proofErr w:type="gramStart"/>
            <w:r w:rsidRPr="008E5997">
              <w:rPr>
                <w:rFonts w:eastAsia="標楷體"/>
                <w:spacing w:val="3"/>
              </w:rPr>
              <w:t>校線上</w:t>
            </w:r>
            <w:proofErr w:type="gramEnd"/>
            <w:r w:rsidRPr="008E5997">
              <w:rPr>
                <w:rFonts w:eastAsia="標楷體"/>
                <w:spacing w:val="3"/>
              </w:rPr>
              <w:t>請修案件之處理（含至現場查勘損壞情形估價）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63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A31EC">
            <w:pPr>
              <w:pStyle w:val="TableParagraph"/>
              <w:kinsoku w:val="0"/>
              <w:overflowPunct w:val="0"/>
              <w:snapToGrid w:val="0"/>
              <w:ind w:left="250" w:hanging="227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6.</w:t>
            </w:r>
            <w:r w:rsidRPr="008E5997">
              <w:rPr>
                <w:rFonts w:eastAsia="標楷體"/>
                <w:spacing w:val="3"/>
              </w:rPr>
              <w:t>辦理本校營</w:t>
            </w:r>
            <w:proofErr w:type="gramStart"/>
            <w:r w:rsidRPr="008E5997">
              <w:rPr>
                <w:rFonts w:eastAsia="標楷體"/>
                <w:spacing w:val="3"/>
              </w:rPr>
              <w:t>繕</w:t>
            </w:r>
            <w:proofErr w:type="gramEnd"/>
            <w:r w:rsidRPr="008E5997">
              <w:rPr>
                <w:rFonts w:eastAsia="標楷體"/>
                <w:spacing w:val="3"/>
              </w:rPr>
              <w:t>工程之保固金</w:t>
            </w:r>
            <w:proofErr w:type="gramStart"/>
            <w:r w:rsidRPr="008E5997">
              <w:rPr>
                <w:rFonts w:eastAsia="標楷體"/>
                <w:spacing w:val="3"/>
              </w:rPr>
              <w:t>入</w:t>
            </w:r>
            <w:proofErr w:type="gramEnd"/>
            <w:r w:rsidRPr="008E5997">
              <w:rPr>
                <w:rFonts w:eastAsia="標楷體"/>
                <w:spacing w:val="3"/>
              </w:rPr>
              <w:t>帳及退還手續。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snapToGrid w:val="0"/>
              <w:jc w:val="both"/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  <w:tr w:rsidR="00C035DF" w:rsidRPr="00CB039B" w:rsidTr="00A23CF2">
        <w:trPr>
          <w:trHeight w:hRule="exact" w:val="324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494963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7.</w:t>
            </w:r>
            <w:r w:rsidRPr="008E5997">
              <w:rPr>
                <w:rFonts w:eastAsia="標楷體"/>
                <w:spacing w:val="3"/>
              </w:rPr>
              <w:t>辦理本校營</w:t>
            </w:r>
            <w:proofErr w:type="gramStart"/>
            <w:r w:rsidRPr="008E5997">
              <w:rPr>
                <w:rFonts w:eastAsia="標楷體"/>
                <w:spacing w:val="3"/>
              </w:rPr>
              <w:t>繕</w:t>
            </w:r>
            <w:proofErr w:type="gramEnd"/>
            <w:r w:rsidRPr="008E5997">
              <w:rPr>
                <w:rFonts w:eastAsia="標楷體"/>
                <w:spacing w:val="3"/>
              </w:rPr>
              <w:t>工程歲出應付款保留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94963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494963">
            <w:pPr>
              <w:snapToGrid w:val="0"/>
            </w:pPr>
          </w:p>
        </w:tc>
      </w:tr>
    </w:tbl>
    <w:p w:rsidR="00AC54EC" w:rsidRPr="00CB039B" w:rsidRDefault="00AC54EC" w:rsidP="00EE0040">
      <w:pPr>
        <w:snapToGrid w:val="0"/>
        <w:sectPr w:rsidR="00AC54EC" w:rsidRPr="00CB039B">
          <w:pgSz w:w="11910" w:h="16840"/>
          <w:pgMar w:top="1220" w:right="880" w:bottom="640" w:left="880" w:header="901" w:footer="456" w:gutter="0"/>
          <w:cols w:space="720"/>
          <w:noEndnote/>
        </w:sectPr>
      </w:pPr>
    </w:p>
    <w:p w:rsidR="00AC54EC" w:rsidRPr="00CB039B" w:rsidRDefault="00AC54EC" w:rsidP="00EE0040">
      <w:pPr>
        <w:pStyle w:val="a3"/>
        <w:kinsoku w:val="0"/>
        <w:overflowPunct w:val="0"/>
        <w:snapToGrid w:val="0"/>
        <w:ind w:left="0"/>
        <w:rPr>
          <w:rFonts w:ascii="Times New Roman" w:eastAsiaTheme="minorEastAsia" w:cs="Times New Roman"/>
          <w:sz w:val="3"/>
          <w:szCs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79"/>
      </w:tblGrid>
      <w:tr w:rsidR="0069160C" w:rsidRPr="00CB039B" w:rsidTr="00C035DF">
        <w:trPr>
          <w:trHeight w:val="20"/>
          <w:tblHeader/>
        </w:trPr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</w:pPr>
          </w:p>
          <w:p w:rsidR="00AC54EC" w:rsidRPr="00CB039B" w:rsidRDefault="00AC54EC" w:rsidP="00EE0040">
            <w:pPr>
              <w:pStyle w:val="TableParagraph"/>
              <w:tabs>
                <w:tab w:val="left" w:pos="1738"/>
                <w:tab w:val="left" w:pos="2338"/>
                <w:tab w:val="left" w:pos="2938"/>
              </w:tabs>
              <w:kinsoku w:val="0"/>
              <w:overflowPunct w:val="0"/>
              <w:snapToGrid w:val="0"/>
              <w:ind w:left="1139"/>
            </w:pPr>
            <w:r w:rsidRPr="00CB039B">
              <w:rPr>
                <w:rFonts w:eastAsia="標楷體"/>
              </w:rPr>
              <w:t>工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作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項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目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tabs>
                <w:tab w:val="left" w:pos="1880"/>
                <w:tab w:val="left" w:pos="2480"/>
                <w:tab w:val="left" w:pos="3080"/>
              </w:tabs>
              <w:kinsoku w:val="0"/>
              <w:overflowPunct w:val="0"/>
              <w:snapToGrid w:val="0"/>
              <w:ind w:left="1280"/>
            </w:pPr>
            <w:r w:rsidRPr="00CB039B">
              <w:rPr>
                <w:rFonts w:eastAsia="標楷體"/>
              </w:rPr>
              <w:t>權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責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劃</w:t>
            </w:r>
            <w:r w:rsidRPr="00CB039B">
              <w:rPr>
                <w:rFonts w:eastAsia="標楷體"/>
              </w:rPr>
              <w:tab/>
            </w:r>
            <w:r w:rsidRPr="00CB039B">
              <w:rPr>
                <w:rFonts w:eastAsia="標楷體"/>
              </w:rPr>
              <w:t>分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</w:pPr>
          </w:p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41"/>
            </w:pPr>
            <w:r w:rsidRPr="00CB039B">
              <w:rPr>
                <w:rFonts w:eastAsia="標楷體"/>
              </w:rPr>
              <w:t>備註</w:t>
            </w:r>
          </w:p>
        </w:tc>
      </w:tr>
      <w:tr w:rsidR="0069160C" w:rsidRPr="00CB039B" w:rsidTr="007D7A61">
        <w:trPr>
          <w:trHeight w:val="20"/>
          <w:tblHeader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41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4EC" w:rsidRPr="00CB039B" w:rsidRDefault="007D7A61" w:rsidP="00EE0040">
            <w:pPr>
              <w:pStyle w:val="TableParagraph"/>
              <w:kinsoku w:val="0"/>
              <w:overflowPunct w:val="0"/>
              <w:snapToGrid w:val="0"/>
              <w:ind w:left="260"/>
            </w:pPr>
            <w:r w:rsidRPr="007D7A61">
              <w:rPr>
                <w:rFonts w:eastAsia="標楷體" w:hint="eastAsia"/>
              </w:rPr>
              <w:t>第</w:t>
            </w:r>
            <w:r w:rsidRPr="007D7A61">
              <w:rPr>
                <w:rFonts w:eastAsia="標楷體" w:hint="eastAsia"/>
              </w:rPr>
              <w:t>4</w:t>
            </w:r>
            <w:r w:rsidRPr="007D7A61">
              <w:rPr>
                <w:rFonts w:eastAsia="標楷體" w:hint="eastAsia"/>
              </w:rPr>
              <w:t>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3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9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2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第</w:t>
            </w:r>
            <w:r w:rsidRPr="00CB039B">
              <w:rPr>
                <w:rFonts w:eastAsia="標楷體"/>
              </w:rPr>
              <w:t>1</w:t>
            </w:r>
            <w:r w:rsidRPr="00CB039B">
              <w:rPr>
                <w:rFonts w:eastAsia="標楷體"/>
              </w:rPr>
              <w:t>層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</w:tr>
      <w:tr w:rsidR="0069160C" w:rsidRPr="00CB039B" w:rsidTr="007D7A61">
        <w:trPr>
          <w:trHeight w:val="20"/>
          <w:tblHeader/>
        </w:trPr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7D7A61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承辦人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332"/>
            </w:pPr>
            <w:r w:rsidRPr="00CB039B">
              <w:rPr>
                <w:rFonts w:eastAsia="標楷體"/>
                <w:spacing w:val="-39"/>
              </w:rPr>
              <w:t>組長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kinsoku w:val="0"/>
              <w:overflowPunct w:val="0"/>
              <w:snapToGrid w:val="0"/>
              <w:ind w:left="231"/>
            </w:pPr>
            <w:r w:rsidRPr="00CB039B">
              <w:rPr>
                <w:rFonts w:eastAsia="標楷體"/>
              </w:rPr>
              <w:t>總務長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A6197D">
            <w:pPr>
              <w:pStyle w:val="TableParagraph"/>
              <w:kinsoku w:val="0"/>
              <w:overflowPunct w:val="0"/>
              <w:snapToGrid w:val="0"/>
              <w:jc w:val="center"/>
            </w:pPr>
            <w:r w:rsidRPr="00CB039B">
              <w:rPr>
                <w:rFonts w:eastAsia="標楷體"/>
              </w:rPr>
              <w:t>校長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CB039B" w:rsidRDefault="00AC54EC" w:rsidP="00EE0040">
            <w:pPr>
              <w:pStyle w:val="TableParagraph"/>
              <w:tabs>
                <w:tab w:val="left" w:pos="711"/>
              </w:tabs>
              <w:kinsoku w:val="0"/>
              <w:overflowPunct w:val="0"/>
              <w:snapToGrid w:val="0"/>
              <w:ind w:left="111"/>
            </w:pPr>
          </w:p>
        </w:tc>
      </w:tr>
      <w:tr w:rsidR="0069160C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EC" w:rsidRPr="008E5997" w:rsidRDefault="00AC54EC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8.</w:t>
            </w:r>
            <w:r w:rsidRPr="008E5997">
              <w:rPr>
                <w:rFonts w:eastAsia="標楷體"/>
                <w:spacing w:val="3"/>
              </w:rPr>
              <w:t>填製「資本支出計畫執行情形表」、「固定資產預算保留申請表」、「重要資本支</w:t>
            </w:r>
            <w:r w:rsidR="00C035DF" w:rsidRPr="008E5997">
              <w:rPr>
                <w:rFonts w:eastAsia="標楷體"/>
                <w:spacing w:val="3"/>
              </w:rPr>
              <w:t>出計畫</w:t>
            </w:r>
            <w:r w:rsidR="00C035DF" w:rsidRPr="00C035DF">
              <w:rPr>
                <w:rFonts w:eastAsia="標楷體"/>
                <w:spacing w:val="3"/>
              </w:rPr>
              <w:t>預算</w:t>
            </w:r>
            <w:r w:rsidR="00C035DF" w:rsidRPr="008E5997">
              <w:rPr>
                <w:rFonts w:eastAsia="標楷體"/>
                <w:spacing w:val="3"/>
              </w:rPr>
              <w:t>執行調查表」、「年度經費概算計劃書及進度說明表」、「歲出計畫提</w:t>
            </w:r>
            <w:r w:rsidR="00C035DF" w:rsidRPr="008E5997">
              <w:rPr>
                <w:rFonts w:eastAsia="標楷體"/>
                <w:spacing w:val="3"/>
              </w:rPr>
              <w:t xml:space="preserve"> </w:t>
            </w:r>
            <w:proofErr w:type="gramStart"/>
            <w:r w:rsidR="00C035DF" w:rsidRPr="008E5997">
              <w:rPr>
                <w:rFonts w:eastAsia="標楷體"/>
                <w:spacing w:val="3"/>
              </w:rPr>
              <w:t>要及分支</w:t>
            </w:r>
            <w:proofErr w:type="gramEnd"/>
            <w:r w:rsidR="00C035DF" w:rsidRPr="008E5997">
              <w:rPr>
                <w:rFonts w:eastAsia="標楷體"/>
                <w:spacing w:val="3"/>
              </w:rPr>
              <w:t>計畫概況表」及其他有關營繕工程報表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351"/>
              <w:jc w:val="both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pStyle w:val="TableParagraph"/>
              <w:kinsoku w:val="0"/>
              <w:overflowPunct w:val="0"/>
              <w:snapToGrid w:val="0"/>
              <w:ind w:left="291"/>
              <w:jc w:val="both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4EC" w:rsidRPr="00CB039B" w:rsidRDefault="00AC54EC" w:rsidP="00A65C4B">
            <w:pPr>
              <w:jc w:val="both"/>
            </w:pPr>
          </w:p>
        </w:tc>
      </w:tr>
      <w:tr w:rsidR="00C035DF" w:rsidRPr="00CB039B" w:rsidTr="005C5947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9.</w:t>
            </w:r>
            <w:r w:rsidRPr="00CB039B">
              <w:rPr>
                <w:rFonts w:eastAsia="標楷體"/>
                <w:spacing w:val="3"/>
              </w:rPr>
              <w:t>辦理本校營</w:t>
            </w:r>
            <w:proofErr w:type="gramStart"/>
            <w:r w:rsidRPr="00CB039B">
              <w:rPr>
                <w:rFonts w:eastAsia="標楷體"/>
                <w:spacing w:val="3"/>
              </w:rPr>
              <w:t>繕</w:t>
            </w:r>
            <w:proofErr w:type="gramEnd"/>
            <w:r w:rsidRPr="00CB039B">
              <w:rPr>
                <w:rFonts w:eastAsia="標楷體"/>
                <w:spacing w:val="3"/>
              </w:rPr>
              <w:t>工程履約保證金</w:t>
            </w:r>
            <w:r w:rsidRPr="00CB039B">
              <w:rPr>
                <w:rFonts w:eastAsia="標楷體"/>
                <w:spacing w:val="3"/>
              </w:rPr>
              <w:t>(</w:t>
            </w:r>
            <w:r w:rsidRPr="00CB039B">
              <w:rPr>
                <w:rFonts w:eastAsia="標楷體"/>
                <w:spacing w:val="3"/>
              </w:rPr>
              <w:t>含履約</w:t>
            </w:r>
            <w:r w:rsidRPr="008E5997">
              <w:rPr>
                <w:rFonts w:eastAsia="標楷體"/>
                <w:spacing w:val="3"/>
              </w:rPr>
              <w:t>保證保險</w:t>
            </w:r>
            <w:r w:rsidRPr="008E5997">
              <w:rPr>
                <w:rFonts w:eastAsia="標楷體"/>
                <w:spacing w:val="3"/>
              </w:rPr>
              <w:t>)</w:t>
            </w:r>
            <w:r w:rsidRPr="008E5997">
              <w:rPr>
                <w:rFonts w:eastAsia="標楷體"/>
                <w:spacing w:val="3"/>
              </w:rPr>
              <w:t>之</w:t>
            </w:r>
            <w:proofErr w:type="gramStart"/>
            <w:r w:rsidRPr="008E5997">
              <w:rPr>
                <w:rFonts w:eastAsia="標楷體"/>
                <w:spacing w:val="3"/>
              </w:rPr>
              <w:t>入</w:t>
            </w:r>
            <w:proofErr w:type="gramEnd"/>
            <w:r w:rsidRPr="008E5997">
              <w:rPr>
                <w:rFonts w:eastAsia="標楷體"/>
                <w:spacing w:val="3"/>
              </w:rPr>
              <w:t>帳手續，及分期退還</w:t>
            </w:r>
            <w:r w:rsidRPr="008E5997">
              <w:rPr>
                <w:rFonts w:eastAsia="標楷體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或</w:t>
            </w:r>
            <w:r w:rsidRPr="008E5997">
              <w:rPr>
                <w:rFonts w:eastAsia="標楷體"/>
                <w:spacing w:val="3"/>
              </w:rPr>
              <w:t xml:space="preserve"> </w:t>
            </w:r>
            <w:r w:rsidRPr="008E5997">
              <w:rPr>
                <w:rFonts w:eastAsia="標楷體"/>
                <w:spacing w:val="3"/>
              </w:rPr>
              <w:t>解除</w:t>
            </w:r>
            <w:r w:rsidRPr="008E5997">
              <w:rPr>
                <w:rFonts w:eastAsia="標楷體"/>
                <w:spacing w:val="3"/>
              </w:rPr>
              <w:t>)</w:t>
            </w:r>
            <w:r w:rsidRPr="008E5997">
              <w:rPr>
                <w:rFonts w:eastAsia="標楷體"/>
                <w:spacing w:val="3"/>
              </w:rPr>
              <w:t>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5C5947">
            <w:pPr>
              <w:pStyle w:val="TableParagraph"/>
              <w:kinsoku w:val="0"/>
              <w:overflowPunct w:val="0"/>
              <w:snapToGrid w:val="0"/>
              <w:ind w:left="380"/>
              <w:jc w:val="both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5C5947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10.</w:t>
            </w:r>
            <w:r w:rsidRPr="00CB039B">
              <w:rPr>
                <w:rFonts w:eastAsia="標楷體"/>
                <w:spacing w:val="3"/>
              </w:rPr>
              <w:t>辦理建築及水電廠商之工程物價指數</w:t>
            </w:r>
            <w:r w:rsidRPr="008E5997">
              <w:rPr>
                <w:rFonts w:eastAsia="標楷體"/>
                <w:spacing w:val="3"/>
              </w:rPr>
              <w:t>調整案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1A0A53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CB039B">
              <w:rPr>
                <w:rFonts w:eastAsia="標楷體"/>
                <w:spacing w:val="3"/>
              </w:rPr>
              <w:t>全校用水、用電、油料、瓦斯等能源</w:t>
            </w:r>
            <w:r w:rsidRPr="008E5997">
              <w:rPr>
                <w:rFonts w:eastAsia="標楷體"/>
                <w:spacing w:val="3"/>
              </w:rPr>
              <w:t>管理報表填送各該管機關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12.</w:t>
            </w:r>
            <w:r w:rsidRPr="008E5997">
              <w:rPr>
                <w:rFonts w:eastAsia="標楷體"/>
                <w:spacing w:val="3"/>
              </w:rPr>
              <w:t>工程預算書成立：</w:t>
            </w:r>
          </w:p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C035DF" w:rsidRPr="008E5997">
              <w:rPr>
                <w:rFonts w:eastAsia="標楷體"/>
                <w:spacing w:val="3"/>
              </w:rPr>
              <w:t>未達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萬元以上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13.</w:t>
            </w:r>
            <w:r w:rsidRPr="008E5997">
              <w:rPr>
                <w:rFonts w:eastAsia="標楷體"/>
                <w:spacing w:val="3"/>
              </w:rPr>
              <w:t>工程、勞務採購案招標、比價公告並</w:t>
            </w:r>
            <w:proofErr w:type="gramStart"/>
            <w:r w:rsidRPr="008E5997">
              <w:rPr>
                <w:rFonts w:eastAsia="標楷體"/>
                <w:spacing w:val="3"/>
              </w:rPr>
              <w:t>簽請訂定</w:t>
            </w:r>
            <w:proofErr w:type="gramEnd"/>
            <w:r w:rsidRPr="008E5997">
              <w:rPr>
                <w:rFonts w:eastAsia="標楷體"/>
                <w:spacing w:val="3"/>
              </w:rPr>
              <w:t>底價：</w:t>
            </w:r>
          </w:p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1)</w:t>
            </w:r>
            <w:r w:rsidR="00C035DF" w:rsidRPr="008E5997">
              <w:rPr>
                <w:rFonts w:eastAsia="標楷體"/>
                <w:spacing w:val="3"/>
              </w:rPr>
              <w:t>未達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F17C98" w:rsidP="00480BA1">
            <w:pPr>
              <w:pStyle w:val="TableParagraph"/>
              <w:kinsoku w:val="0"/>
              <w:overflowPunct w:val="0"/>
              <w:snapToGrid w:val="0"/>
              <w:ind w:firstLineChars="150" w:firstLine="364"/>
              <w:rPr>
                <w:rFonts w:eastAsia="標楷體"/>
                <w:spacing w:val="3"/>
              </w:rPr>
            </w:pPr>
            <w:r w:rsidRPr="008E5997">
              <w:rPr>
                <w:rFonts w:eastAsia="標楷體" w:hint="eastAsia"/>
                <w:spacing w:val="3"/>
              </w:rPr>
              <w:t>(</w:t>
            </w:r>
            <w:r w:rsidRPr="008E5997">
              <w:rPr>
                <w:rFonts w:eastAsia="標楷體"/>
                <w:spacing w:val="3"/>
              </w:rPr>
              <w:t>2)</w:t>
            </w:r>
            <w:r w:rsidR="00C035DF" w:rsidRPr="008E5997">
              <w:rPr>
                <w:rFonts w:eastAsia="標楷體"/>
                <w:spacing w:val="3"/>
              </w:rPr>
              <w:t>500</w:t>
            </w:r>
            <w:r w:rsidR="00C035DF" w:rsidRPr="008E5997">
              <w:rPr>
                <w:rFonts w:eastAsia="標楷體"/>
                <w:spacing w:val="3"/>
              </w:rPr>
              <w:t>萬元以上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14.</w:t>
            </w:r>
            <w:r w:rsidRPr="008E5997">
              <w:rPr>
                <w:rFonts w:eastAsia="標楷體"/>
                <w:spacing w:val="3"/>
              </w:rPr>
              <w:t>開標紀錄（含決標紀錄、流標、廢標紀錄）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15.</w:t>
            </w:r>
            <w:r w:rsidRPr="008E5997">
              <w:rPr>
                <w:rFonts w:eastAsia="標楷體"/>
                <w:spacing w:val="3"/>
              </w:rPr>
              <w:t>工程契約之簽定（含變更、用印）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16.</w:t>
            </w:r>
            <w:r w:rsidRPr="00CB039B">
              <w:rPr>
                <w:rFonts w:eastAsia="標楷體"/>
                <w:spacing w:val="3"/>
              </w:rPr>
              <w:t>施工計畫書、分項計畫書、品質計畫</w:t>
            </w:r>
            <w:r w:rsidRPr="008E5997">
              <w:rPr>
                <w:rFonts w:eastAsia="標楷體"/>
                <w:spacing w:val="3"/>
              </w:rPr>
              <w:t>書及監造計畫書核可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17.</w:t>
            </w:r>
            <w:r w:rsidRPr="008E5997">
              <w:rPr>
                <w:rFonts w:eastAsia="標楷體"/>
                <w:spacing w:val="3"/>
              </w:rPr>
              <w:t>工程材料、設備、細部圖說送審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18.</w:t>
            </w:r>
            <w:r w:rsidRPr="008E5997">
              <w:rPr>
                <w:rFonts w:eastAsia="標楷體"/>
                <w:spacing w:val="3"/>
              </w:rPr>
              <w:t>工程估驗及請款。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19.</w:t>
            </w:r>
            <w:r w:rsidRPr="00CB039B">
              <w:rPr>
                <w:rFonts w:eastAsia="標楷體"/>
                <w:spacing w:val="3"/>
              </w:rPr>
              <w:t>工程保險單或發生災害案件之處理結</w:t>
            </w:r>
            <w:r w:rsidRPr="008E5997">
              <w:rPr>
                <w:rFonts w:eastAsia="標楷體"/>
                <w:spacing w:val="3"/>
              </w:rPr>
              <w:t>果之核定或陳報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20.</w:t>
            </w:r>
            <w:r w:rsidRPr="00CB039B">
              <w:rPr>
                <w:rFonts w:eastAsia="標楷體"/>
                <w:spacing w:val="3"/>
              </w:rPr>
              <w:t>工程督導、勞工安全衛生督導及追蹤</w:t>
            </w:r>
            <w:r w:rsidRPr="008E5997">
              <w:rPr>
                <w:rFonts w:eastAsia="標楷體"/>
                <w:spacing w:val="3"/>
              </w:rPr>
              <w:t>改善結果報告之陳報</w:t>
            </w:r>
            <w:r w:rsidR="00374AA9" w:rsidRPr="008E5997">
              <w:rPr>
                <w:rFonts w:eastAsia="標楷體" w:hint="eastAsia"/>
                <w:spacing w:val="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21.</w:t>
            </w:r>
            <w:r w:rsidRPr="008E5997">
              <w:rPr>
                <w:rFonts w:eastAsia="標楷體"/>
                <w:spacing w:val="3"/>
              </w:rPr>
              <w:t>工程各項統計報表之陳報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22.</w:t>
            </w:r>
            <w:r w:rsidRPr="008E5997">
              <w:rPr>
                <w:rFonts w:eastAsia="標楷體"/>
                <w:spacing w:val="3"/>
              </w:rPr>
              <w:t>工程施工趕工計畫核定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23.</w:t>
            </w:r>
            <w:r w:rsidRPr="008E5997">
              <w:rPr>
                <w:rFonts w:eastAsia="標楷體"/>
                <w:spacing w:val="3"/>
              </w:rPr>
              <w:t>工程展延工期之核定</w:t>
            </w:r>
            <w:r w:rsidR="00374AA9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24.</w:t>
            </w:r>
            <w:r w:rsidRPr="00CB039B">
              <w:rPr>
                <w:rFonts w:eastAsia="標楷體"/>
                <w:spacing w:val="3"/>
              </w:rPr>
              <w:t>工程之</w:t>
            </w:r>
            <w:r w:rsidRPr="008E5997">
              <w:rPr>
                <w:rFonts w:eastAsia="標楷體"/>
                <w:spacing w:val="3"/>
              </w:rPr>
              <w:t>招標</w:t>
            </w:r>
            <w:r w:rsidRPr="00CB039B">
              <w:rPr>
                <w:rFonts w:eastAsia="標楷體"/>
                <w:spacing w:val="3"/>
              </w:rPr>
              <w:t>、審標、決標之爭議及申</w:t>
            </w:r>
            <w:r w:rsidRPr="008E5997">
              <w:rPr>
                <w:rFonts w:eastAsia="標楷體"/>
                <w:spacing w:val="3"/>
              </w:rPr>
              <w:t>訴結果陳報或核定：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25.</w:t>
            </w:r>
            <w:r w:rsidRPr="00CB039B">
              <w:rPr>
                <w:rFonts w:eastAsia="標楷體"/>
                <w:spacing w:val="3"/>
              </w:rPr>
              <w:t>工程履約管理或驗收之爭議協議結果</w:t>
            </w:r>
            <w:r w:rsidRPr="008E5997">
              <w:rPr>
                <w:rFonts w:eastAsia="標楷體"/>
                <w:spacing w:val="3"/>
              </w:rPr>
              <w:t>陳報或核定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CB039B">
              <w:rPr>
                <w:rFonts w:eastAsia="標楷體"/>
                <w:spacing w:val="3"/>
              </w:rPr>
              <w:t>26.</w:t>
            </w:r>
            <w:r w:rsidRPr="00CB039B">
              <w:rPr>
                <w:rFonts w:eastAsia="標楷體"/>
                <w:spacing w:val="3"/>
              </w:rPr>
              <w:t>職業</w:t>
            </w:r>
            <w:r w:rsidRPr="008E5997">
              <w:rPr>
                <w:rFonts w:eastAsia="標楷體"/>
                <w:spacing w:val="3"/>
              </w:rPr>
              <w:t>勞工</w:t>
            </w:r>
            <w:r w:rsidRPr="00CB039B">
              <w:rPr>
                <w:rFonts w:eastAsia="標楷體"/>
                <w:spacing w:val="3"/>
              </w:rPr>
              <w:t>安全衛生組織（人員）及自</w:t>
            </w:r>
            <w:r w:rsidRPr="008E5997">
              <w:rPr>
                <w:rFonts w:eastAsia="標楷體"/>
                <w:spacing w:val="3"/>
              </w:rPr>
              <w:t>動檢查計畫之陳報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27.</w:t>
            </w:r>
            <w:r w:rsidRPr="008E5997">
              <w:rPr>
                <w:rFonts w:eastAsia="標楷體"/>
                <w:spacing w:val="3"/>
              </w:rPr>
              <w:t>工務行政查核之執行與陳報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AF72D7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2A34EE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28.</w:t>
            </w:r>
            <w:r w:rsidRPr="008E5997">
              <w:rPr>
                <w:rFonts w:eastAsia="標楷體"/>
                <w:spacing w:val="3"/>
              </w:rPr>
              <w:t>工程驗收不合格，</w:t>
            </w:r>
            <w:proofErr w:type="gramStart"/>
            <w:r w:rsidRPr="008E5997">
              <w:rPr>
                <w:rFonts w:eastAsia="標楷體"/>
                <w:spacing w:val="3"/>
              </w:rPr>
              <w:t>採</w:t>
            </w:r>
            <w:proofErr w:type="gramEnd"/>
            <w:r w:rsidRPr="008E5997">
              <w:rPr>
                <w:rFonts w:eastAsia="標楷體"/>
                <w:spacing w:val="3"/>
              </w:rPr>
              <w:t>減價收受案核定。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373776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373776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373776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373776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29.</w:t>
            </w:r>
            <w:r w:rsidRPr="008E5997">
              <w:rPr>
                <w:rFonts w:eastAsia="標楷體"/>
                <w:spacing w:val="3"/>
              </w:rPr>
              <w:t>工程初驗、驗收結果之陳報。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C035DF">
        <w:trPr>
          <w:trHeight w:val="20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30.</w:t>
            </w:r>
            <w:r w:rsidRPr="008E5997">
              <w:rPr>
                <w:rFonts w:eastAsia="標楷體"/>
                <w:spacing w:val="3"/>
              </w:rPr>
              <w:t>工程結算驗收證明書之陳報與用印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8E5997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  <w:rPr>
                <w:rFonts w:eastAsia="標楷體"/>
                <w:spacing w:val="3"/>
              </w:rPr>
            </w:pPr>
            <w:r w:rsidRPr="008E5997">
              <w:rPr>
                <w:rFonts w:eastAsia="標楷體"/>
                <w:spacing w:val="3"/>
              </w:rPr>
              <w:t>31.</w:t>
            </w:r>
            <w:r w:rsidRPr="008E5997">
              <w:rPr>
                <w:rFonts w:eastAsia="標楷體"/>
                <w:spacing w:val="3"/>
              </w:rPr>
              <w:t>工程決算陳報</w:t>
            </w:r>
            <w:r w:rsidR="00494963" w:rsidRPr="008E5997">
              <w:rPr>
                <w:rFonts w:eastAsia="標楷體" w:hint="eastAsia"/>
                <w:spacing w:val="3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74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 w:rsidRPr="003C08AF">
              <w:rPr>
                <w:rFonts w:eastAsia="標楷體"/>
                <w:b/>
                <w:bCs/>
                <w:color w:val="800000"/>
                <w:kern w:val="2"/>
                <w:sz w:val="28"/>
                <w:szCs w:val="28"/>
              </w:rPr>
              <w:lastRenderedPageBreak/>
              <w:t>資產經營組</w:t>
            </w:r>
          </w:p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1.</w:t>
            </w:r>
            <w:r w:rsidRPr="00CB039B">
              <w:rPr>
                <w:rFonts w:eastAsia="標楷體"/>
              </w:rPr>
              <w:t>辦理本校</w:t>
            </w:r>
            <w:proofErr w:type="gramStart"/>
            <w:r w:rsidRPr="00CB039B">
              <w:rPr>
                <w:rFonts w:eastAsia="標楷體"/>
              </w:rPr>
              <w:t>校</w:t>
            </w:r>
            <w:proofErr w:type="gramEnd"/>
            <w:r w:rsidRPr="00CB039B">
              <w:rPr>
                <w:rFonts w:eastAsia="標楷體"/>
              </w:rPr>
              <w:t>地與房舍之撥</w:t>
            </w:r>
            <w:r w:rsidRPr="00CB039B">
              <w:rPr>
                <w:rFonts w:eastAsia="標楷體"/>
                <w:spacing w:val="-24"/>
              </w:rPr>
              <w:t>入、</w:t>
            </w:r>
            <w:r w:rsidRPr="00CB039B">
              <w:rPr>
                <w:rFonts w:eastAsia="標楷體"/>
              </w:rPr>
              <w:t>撥出及鑑界事宜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2.</w:t>
            </w:r>
            <w:r w:rsidRPr="00CB039B">
              <w:rPr>
                <w:rFonts w:eastAsia="標楷體"/>
              </w:rPr>
              <w:t>辦理本校經管之土</w:t>
            </w:r>
            <w:r w:rsidRPr="00CB039B">
              <w:rPr>
                <w:rFonts w:eastAsia="標楷體"/>
                <w:spacing w:val="-24"/>
              </w:rPr>
              <w:t>地、</w:t>
            </w:r>
            <w:r w:rsidRPr="00CB039B">
              <w:rPr>
                <w:rFonts w:eastAsia="標楷體"/>
              </w:rPr>
              <w:t>房屋產權登記及保管相關文件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0E2ED5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11"/>
              </w:rPr>
              <w:t>3.</w:t>
            </w:r>
            <w:r w:rsidRPr="00CB039B">
              <w:rPr>
                <w:rFonts w:eastAsia="標楷體"/>
                <w:spacing w:val="11"/>
              </w:rPr>
              <w:t>新增房屋及原有屋舍修繕增值之財產</w:t>
            </w:r>
            <w:r w:rsidRPr="00CB039B">
              <w:rPr>
                <w:rFonts w:eastAsia="標楷體"/>
              </w:rPr>
              <w:t>分類編號及登記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  <w:spacing w:val="-3"/>
              </w:rPr>
            </w:pPr>
            <w:r w:rsidRPr="00CB039B">
              <w:rPr>
                <w:rFonts w:eastAsia="標楷體"/>
                <w:spacing w:val="-3"/>
              </w:rPr>
              <w:t>4.</w:t>
            </w:r>
            <w:r w:rsidRPr="00CB039B">
              <w:rPr>
                <w:rFonts w:eastAsia="標楷體"/>
                <w:spacing w:val="-3"/>
              </w:rPr>
              <w:t>辦理新增財產（機械、交通運輸、雜項</w:t>
            </w:r>
            <w:r w:rsidRPr="00CB039B">
              <w:rPr>
                <w:rFonts w:eastAsia="標楷體"/>
              </w:rPr>
              <w:t>設備）之財產分類編號及登記工作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374AA9">
            <w:pPr>
              <w:pStyle w:val="TableParagraph"/>
              <w:kinsoku w:val="0"/>
              <w:overflowPunct w:val="0"/>
              <w:snapToGrid w:val="0"/>
              <w:ind w:left="193" w:hanging="17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5.</w:t>
            </w:r>
            <w:r w:rsidRPr="00CB039B">
              <w:rPr>
                <w:rFonts w:eastAsia="標楷體"/>
              </w:rPr>
              <w:t>新增之非消耗品之財產分</w:t>
            </w:r>
            <w:r w:rsidRPr="00CB039B">
              <w:rPr>
                <w:rFonts w:eastAsia="標楷體"/>
                <w:spacing w:val="-24"/>
              </w:rPr>
              <w:t>類、</w:t>
            </w:r>
            <w:r w:rsidRPr="00CB039B">
              <w:rPr>
                <w:rFonts w:eastAsia="標楷體"/>
              </w:rPr>
              <w:t>編號及登記工作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617054">
        <w:trPr>
          <w:trHeight w:hRule="exact" w:val="94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11"/>
              </w:rPr>
              <w:t>6.</w:t>
            </w:r>
            <w:proofErr w:type="gramStart"/>
            <w:r w:rsidRPr="00122C7D">
              <w:rPr>
                <w:rFonts w:eastAsia="標楷體"/>
              </w:rPr>
              <w:t>編製陳報</w:t>
            </w:r>
            <w:proofErr w:type="gramEnd"/>
            <w:r w:rsidRPr="00122C7D">
              <w:rPr>
                <w:rFonts w:eastAsia="標楷體"/>
              </w:rPr>
              <w:t>本校校務基金國有財產</w:t>
            </w:r>
            <w:r w:rsidRPr="00CB039B">
              <w:rPr>
                <w:rFonts w:eastAsia="標楷體"/>
                <w:spacing w:val="11"/>
              </w:rPr>
              <w:t>增減</w:t>
            </w:r>
            <w:r w:rsidRPr="00CB039B">
              <w:rPr>
                <w:rFonts w:eastAsia="標楷體"/>
                <w:spacing w:val="-3"/>
              </w:rPr>
              <w:t>月報表、附設農林畜牧作業組織、珍貴</w:t>
            </w:r>
            <w:r w:rsidRPr="00CB039B">
              <w:rPr>
                <w:rFonts w:eastAsia="標楷體"/>
                <w:spacing w:val="24"/>
              </w:rPr>
              <w:t xml:space="preserve"> </w:t>
            </w:r>
            <w:r w:rsidRPr="00CB039B">
              <w:rPr>
                <w:rFonts w:eastAsia="標楷體"/>
              </w:rPr>
              <w:t>財產等各項報表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61705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61705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61705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61705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D66F4">
        <w:trPr>
          <w:trHeight w:hRule="exact" w:val="1258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11"/>
              </w:rPr>
              <w:t>7.</w:t>
            </w:r>
            <w:proofErr w:type="gramStart"/>
            <w:r w:rsidRPr="00CB039B">
              <w:rPr>
                <w:rFonts w:eastAsia="標楷體"/>
                <w:spacing w:val="11"/>
              </w:rPr>
              <w:t>編製陳報</w:t>
            </w:r>
            <w:proofErr w:type="gramEnd"/>
            <w:r w:rsidRPr="00CB039B">
              <w:rPr>
                <w:rFonts w:eastAsia="標楷體"/>
                <w:spacing w:val="11"/>
              </w:rPr>
              <w:t>本校校務</w:t>
            </w:r>
            <w:r w:rsidRPr="00122C7D">
              <w:rPr>
                <w:rFonts w:eastAsia="標楷體"/>
              </w:rPr>
              <w:t>基金</w:t>
            </w:r>
            <w:r w:rsidRPr="00CB039B">
              <w:rPr>
                <w:rFonts w:eastAsia="標楷體"/>
                <w:spacing w:val="11"/>
              </w:rPr>
              <w:t>國有財產增減</w:t>
            </w:r>
            <w:r w:rsidRPr="00CB039B">
              <w:rPr>
                <w:rFonts w:eastAsia="標楷體"/>
                <w:spacing w:val="-3"/>
              </w:rPr>
              <w:t>結存表、附設農林</w:t>
            </w:r>
            <w:r w:rsidRPr="00374AA9">
              <w:rPr>
                <w:rFonts w:eastAsia="標楷體"/>
              </w:rPr>
              <w:t>畜牧</w:t>
            </w:r>
            <w:r w:rsidRPr="00CB039B">
              <w:rPr>
                <w:rFonts w:eastAsia="標楷體"/>
                <w:spacing w:val="-3"/>
              </w:rPr>
              <w:t>作業組織、珍貴</w:t>
            </w:r>
            <w:r w:rsidRPr="00CB039B">
              <w:rPr>
                <w:rFonts w:eastAsia="標楷體"/>
                <w:spacing w:val="24"/>
              </w:rPr>
              <w:t xml:space="preserve"> </w:t>
            </w:r>
            <w:r w:rsidRPr="00CB039B">
              <w:rPr>
                <w:rFonts w:eastAsia="標楷體"/>
              </w:rPr>
              <w:t>財產等各項結存</w:t>
            </w:r>
            <w:r w:rsidRPr="00CB039B">
              <w:rPr>
                <w:rFonts w:eastAsia="標楷體"/>
                <w:spacing w:val="-46"/>
              </w:rPr>
              <w:t>表</w:t>
            </w:r>
            <w:r w:rsidRPr="00CB039B">
              <w:rPr>
                <w:rFonts w:eastAsia="標楷體"/>
              </w:rPr>
              <w:t>（暨附設農林畜牧作</w:t>
            </w:r>
            <w:r w:rsidRPr="00CB039B">
              <w:rPr>
                <w:rFonts w:eastAsia="標楷體"/>
              </w:rPr>
              <w:t xml:space="preserve"> </w:t>
            </w:r>
            <w:r w:rsidRPr="00CB039B">
              <w:rPr>
                <w:rFonts w:eastAsia="標楷體"/>
              </w:rPr>
              <w:t>業組織年度財產總目錄工作）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D66F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D66F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D66F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D66F4">
            <w:pPr>
              <w:pStyle w:val="TableParagraph"/>
              <w:kinsoku w:val="0"/>
              <w:overflowPunct w:val="0"/>
              <w:jc w:val="center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8.</w:t>
            </w:r>
            <w:proofErr w:type="gramStart"/>
            <w:r w:rsidRPr="00CB039B">
              <w:rPr>
                <w:rFonts w:eastAsia="標楷體"/>
              </w:rPr>
              <w:t>編製陳報</w:t>
            </w:r>
            <w:proofErr w:type="gramEnd"/>
            <w:r w:rsidRPr="00CB039B">
              <w:rPr>
                <w:rFonts w:eastAsia="標楷體"/>
              </w:rPr>
              <w:t>本校年度財產總目錄工作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D66F4">
        <w:trPr>
          <w:trHeight w:hRule="exact" w:val="636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122C7D">
            <w:pPr>
              <w:pStyle w:val="TableParagraph"/>
              <w:kinsoku w:val="0"/>
              <w:overflowPunct w:val="0"/>
              <w:snapToGrid w:val="0"/>
              <w:ind w:left="221" w:hanging="198"/>
              <w:jc w:val="both"/>
              <w:rPr>
                <w:rFonts w:eastAsia="標楷體"/>
                <w:spacing w:val="-3"/>
              </w:rPr>
            </w:pPr>
            <w:r w:rsidRPr="00CB039B">
              <w:rPr>
                <w:rFonts w:eastAsia="標楷體"/>
                <w:spacing w:val="-3"/>
              </w:rPr>
              <w:t>9.</w:t>
            </w:r>
            <w:r w:rsidRPr="00CB039B">
              <w:rPr>
                <w:rFonts w:eastAsia="標楷體"/>
                <w:spacing w:val="-3"/>
              </w:rPr>
              <w:t>財物報廢</w:t>
            </w:r>
            <w:proofErr w:type="gramStart"/>
            <w:r w:rsidRPr="00CB039B">
              <w:rPr>
                <w:rFonts w:eastAsia="標楷體"/>
                <w:spacing w:val="-3"/>
              </w:rPr>
              <w:t>之減帳</w:t>
            </w:r>
            <w:proofErr w:type="gramEnd"/>
            <w:r w:rsidRPr="00CB039B">
              <w:rPr>
                <w:rFonts w:eastAsia="標楷體"/>
                <w:spacing w:val="-3"/>
              </w:rPr>
              <w:t>、帳卡、清冊之銷帳工</w:t>
            </w:r>
            <w:r w:rsidRPr="00CB039B">
              <w:rPr>
                <w:rFonts w:eastAsia="標楷體"/>
              </w:rPr>
              <w:t>作（內部作業）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CB039B" w:rsidRDefault="00C035DF" w:rsidP="004D66F4">
            <w:pPr>
              <w:pStyle w:val="TableParagraph"/>
              <w:kinsoku w:val="0"/>
              <w:overflowPunct w:val="0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4D66F4" w:rsidRDefault="00C035DF" w:rsidP="004D66F4">
            <w:pPr>
              <w:pStyle w:val="TableParagraph"/>
              <w:kinsoku w:val="0"/>
              <w:overflowPunct w:val="0"/>
              <w:jc w:val="center"/>
              <w:rPr>
                <w:rFonts w:eastAsia="標楷體"/>
              </w:rPr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4D66F4" w:rsidRDefault="00C035DF" w:rsidP="004D66F4">
            <w:pPr>
              <w:pStyle w:val="TableParagraph"/>
              <w:kinsoku w:val="0"/>
              <w:overflowPunct w:val="0"/>
              <w:ind w:left="380"/>
              <w:rPr>
                <w:rFonts w:eastAsia="標楷體"/>
              </w:rPr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10.</w:t>
            </w:r>
            <w:r w:rsidRPr="00CB039B">
              <w:rPr>
                <w:rFonts w:eastAsia="標楷體"/>
                <w:spacing w:val="3"/>
              </w:rPr>
              <w:t>發放全校通用定型化之空白表單、行</w:t>
            </w:r>
            <w:r w:rsidRPr="00CB039B">
              <w:rPr>
                <w:rFonts w:eastAsia="標楷體"/>
              </w:rPr>
              <w:t>政單位辦公文具工作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6C750D">
        <w:trPr>
          <w:trHeight w:hRule="exact" w:val="6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11.</w:t>
            </w:r>
            <w:r w:rsidRPr="00CB039B">
              <w:rPr>
                <w:rFonts w:eastAsia="標楷體"/>
                <w:spacing w:val="3"/>
              </w:rPr>
              <w:t>辦理本校年度畢業典禮學位服借用工</w:t>
            </w:r>
            <w:r w:rsidRPr="00CB039B">
              <w:rPr>
                <w:rFonts w:eastAsia="標楷體"/>
              </w:rPr>
              <w:t>作</w:t>
            </w:r>
            <w:r w:rsidR="00494963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94963">
        <w:trPr>
          <w:trHeight w:hRule="exact" w:val="6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12.</w:t>
            </w:r>
            <w:r w:rsidRPr="00CB039B">
              <w:rPr>
                <w:rFonts w:eastAsia="標楷體"/>
                <w:spacing w:val="3"/>
              </w:rPr>
              <w:t>辦理本校年度房舍及儀器設備投保各</w:t>
            </w:r>
            <w:r w:rsidRPr="00CB039B">
              <w:rPr>
                <w:rFonts w:eastAsia="標楷體"/>
              </w:rPr>
              <w:t>項意外險工作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9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13.</w:t>
            </w:r>
            <w:r w:rsidRPr="00CB039B">
              <w:rPr>
                <w:rFonts w:eastAsia="標楷體"/>
              </w:rPr>
              <w:t>辦理本校投保之財產損失理賠工作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D66F4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63" w:hanging="340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14.</w:t>
            </w:r>
            <w:r w:rsidRPr="00CB039B">
              <w:rPr>
                <w:rFonts w:eastAsia="標楷體"/>
                <w:spacing w:val="3"/>
              </w:rPr>
              <w:t>本校財產撥出校外與校外財產撥入本</w:t>
            </w:r>
            <w:r w:rsidRPr="00CB039B">
              <w:rPr>
                <w:rFonts w:eastAsia="標楷體"/>
              </w:rPr>
              <w:t>校之移轉工作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4D66F4" w:rsidRDefault="00C035DF" w:rsidP="004D66F4">
            <w:pPr>
              <w:pStyle w:val="TableParagraph"/>
              <w:kinsoku w:val="0"/>
              <w:overflowPunct w:val="0"/>
              <w:ind w:left="380"/>
              <w:rPr>
                <w:rFonts w:eastAsia="標楷體"/>
              </w:rPr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4D66F4" w:rsidRDefault="00C035DF" w:rsidP="004D66F4">
            <w:pPr>
              <w:pStyle w:val="TableParagraph"/>
              <w:kinsoku w:val="0"/>
              <w:overflowPunct w:val="0"/>
              <w:jc w:val="center"/>
              <w:rPr>
                <w:rFonts w:eastAsia="標楷體"/>
              </w:rPr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4D66F4" w:rsidRDefault="00C035DF" w:rsidP="004D66F4">
            <w:pPr>
              <w:pStyle w:val="TableParagraph"/>
              <w:kinsoku w:val="0"/>
              <w:overflowPunct w:val="0"/>
              <w:jc w:val="center"/>
              <w:rPr>
                <w:rFonts w:eastAsia="標楷體"/>
              </w:rPr>
            </w:pPr>
            <w:r w:rsidRPr="004D66F4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4D66F4" w:rsidRDefault="00C035DF" w:rsidP="004D66F4">
            <w:pPr>
              <w:pStyle w:val="TableParagraph"/>
              <w:kinsoku w:val="0"/>
              <w:overflowPunct w:val="0"/>
              <w:jc w:val="center"/>
              <w:rPr>
                <w:rFonts w:eastAsia="標楷體"/>
              </w:rPr>
            </w:pPr>
            <w:r w:rsidRPr="004D66F4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15.</w:t>
            </w:r>
            <w:r w:rsidRPr="00CB039B">
              <w:rPr>
                <w:rFonts w:eastAsia="標楷體"/>
              </w:rPr>
              <w:t>教職員工宿舍業務：</w:t>
            </w:r>
          </w:p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F17C98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1)</w:t>
            </w:r>
            <w:r w:rsidR="00C035DF" w:rsidRPr="00CB039B">
              <w:rPr>
                <w:rFonts w:eastAsia="標楷體"/>
              </w:rPr>
              <w:t>宿舍申請及宿舍歸還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C035DF" w:rsidRPr="00CB039B">
              <w:rPr>
                <w:rFonts w:eastAsia="標楷體"/>
              </w:rPr>
              <w:t>宿舍修繕及宿舍訴訟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3)</w:t>
            </w:r>
            <w:r w:rsidR="00C035DF" w:rsidRPr="00CB039B">
              <w:rPr>
                <w:rFonts w:eastAsia="標楷體"/>
              </w:rPr>
              <w:t>宿舍契約之公證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16.</w:t>
            </w:r>
            <w:r w:rsidRPr="00CB039B">
              <w:rPr>
                <w:rFonts w:eastAsia="標楷體"/>
              </w:rPr>
              <w:t>校區空間分配管理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9D6256" w:rsidRDefault="00C035DF" w:rsidP="00B70B2F">
            <w:pPr>
              <w:pStyle w:val="TableParagraph"/>
              <w:kinsoku w:val="0"/>
              <w:overflowPunct w:val="0"/>
              <w:snapToGrid w:val="0"/>
              <w:ind w:left="335" w:hanging="312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  <w:spacing w:val="3"/>
              </w:rPr>
              <w:t>17.</w:t>
            </w:r>
            <w:r w:rsidRPr="00CB039B">
              <w:rPr>
                <w:rFonts w:eastAsia="標楷體"/>
                <w:spacing w:val="3"/>
              </w:rPr>
              <w:t>本校財產（含建物）之報廢、</w:t>
            </w:r>
            <w:proofErr w:type="gramStart"/>
            <w:r w:rsidRPr="00CB039B">
              <w:rPr>
                <w:rFonts w:eastAsia="標楷體"/>
                <w:spacing w:val="3"/>
              </w:rPr>
              <w:t>減值及</w:t>
            </w:r>
            <w:proofErr w:type="gramEnd"/>
            <w:r w:rsidRPr="00CB039B">
              <w:rPr>
                <w:rFonts w:eastAsia="標楷體"/>
              </w:rPr>
              <w:t>廢品之收繳處理</w:t>
            </w:r>
            <w:r w:rsidRPr="00CB039B">
              <w:rPr>
                <w:rFonts w:eastAsia="標楷體"/>
                <w:spacing w:val="-120"/>
              </w:rPr>
              <w:t>。</w:t>
            </w:r>
            <w:r w:rsidRPr="00CB039B">
              <w:rPr>
                <w:rFonts w:eastAsia="標楷體"/>
              </w:rPr>
              <w:t>（含減損單審核）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18.</w:t>
            </w:r>
            <w:r w:rsidRPr="00CB039B">
              <w:rPr>
                <w:rFonts w:eastAsia="標楷體"/>
              </w:rPr>
              <w:t>學人招待所安排與管理</w:t>
            </w:r>
            <w:r w:rsidR="006C750D">
              <w:rPr>
                <w:rFonts w:eastAsia="標楷體" w:hint="eastAsia"/>
              </w:rPr>
              <w:t>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A45D40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A45D40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A45D40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19.</w:t>
            </w:r>
            <w:r w:rsidRPr="00CB039B">
              <w:rPr>
                <w:rFonts w:eastAsia="標楷體"/>
              </w:rPr>
              <w:t>撰擬場地租用招標須知、契約草案。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20.</w:t>
            </w:r>
            <w:r w:rsidRPr="00CB039B">
              <w:rPr>
                <w:rFonts w:eastAsia="標楷體"/>
              </w:rPr>
              <w:t>成立場地租用評審委員會。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9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21.</w:t>
            </w:r>
            <w:r w:rsidRPr="00CB039B">
              <w:rPr>
                <w:rFonts w:eastAsia="標楷體"/>
              </w:rPr>
              <w:t>辦理本校場地租用履約保證金</w:t>
            </w:r>
            <w:proofErr w:type="gramStart"/>
            <w:r w:rsidRPr="00CB039B">
              <w:rPr>
                <w:rFonts w:eastAsia="標楷體"/>
              </w:rPr>
              <w:t>入帳</w:t>
            </w:r>
            <w:proofErr w:type="gramEnd"/>
            <w:r w:rsidRPr="00CB039B">
              <w:rPr>
                <w:rFonts w:eastAsia="標楷體"/>
              </w:rPr>
              <w:t>及退還手續：</w:t>
            </w:r>
          </w:p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1)</w:t>
            </w:r>
            <w:proofErr w:type="gramStart"/>
            <w:r w:rsidR="00C035DF" w:rsidRPr="00CB039B">
              <w:rPr>
                <w:rFonts w:eastAsia="標楷體"/>
              </w:rPr>
              <w:t>入帳</w:t>
            </w:r>
            <w:proofErr w:type="gramEnd"/>
            <w:r w:rsidR="00C035DF" w:rsidRPr="00CB039B">
              <w:rPr>
                <w:rFonts w:eastAsia="標楷體"/>
              </w:rPr>
              <w:t>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F17C98" w:rsidP="00F17C98">
            <w:pPr>
              <w:pStyle w:val="TableParagraph"/>
              <w:kinsoku w:val="0"/>
              <w:overflowPunct w:val="0"/>
              <w:spacing w:line="275" w:lineRule="exact"/>
              <w:ind w:firstLineChars="150" w:firstLine="360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 w:rsidR="00C035DF" w:rsidRPr="00CB039B">
              <w:rPr>
                <w:rFonts w:eastAsia="標楷體"/>
              </w:rPr>
              <w:t>退還手續。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lastRenderedPageBreak/>
              <w:t>22.</w:t>
            </w:r>
            <w:r w:rsidRPr="00CB039B">
              <w:rPr>
                <w:rFonts w:eastAsia="標楷體"/>
              </w:rPr>
              <w:t>與決標廠商簽定場地出租契約。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23.</w:t>
            </w:r>
            <w:r w:rsidRPr="00CB039B">
              <w:rPr>
                <w:rFonts w:eastAsia="標楷體"/>
              </w:rPr>
              <w:t>場地出租契約之變更。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3"/>
            </w:pPr>
            <w:r w:rsidRPr="00CB039B">
              <w:rPr>
                <w:rFonts w:eastAsia="標楷體"/>
              </w:rPr>
              <w:t>24.</w:t>
            </w:r>
            <w:r w:rsidRPr="00CB039B">
              <w:rPr>
                <w:rFonts w:eastAsia="標楷體"/>
              </w:rPr>
              <w:t>場地出租案件履約爭議。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7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2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25.</w:t>
            </w:r>
            <w:r w:rsidRPr="00CB039B">
              <w:rPr>
                <w:rFonts w:eastAsia="標楷體"/>
              </w:rPr>
              <w:t>場地出租案件之續約。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494963">
        <w:trPr>
          <w:trHeight w:hRule="exact" w:val="63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DF" w:rsidRPr="009D6256" w:rsidRDefault="00C035DF" w:rsidP="008726E9">
            <w:pPr>
              <w:pStyle w:val="TableParagraph"/>
              <w:kinsoku w:val="0"/>
              <w:overflowPunct w:val="0"/>
              <w:snapToGrid w:val="0"/>
              <w:ind w:left="307" w:hanging="284"/>
              <w:jc w:val="both"/>
              <w:rPr>
                <w:rFonts w:eastAsia="標楷體"/>
              </w:rPr>
            </w:pPr>
            <w:r w:rsidRPr="00CB039B">
              <w:rPr>
                <w:rFonts w:eastAsia="標楷體"/>
              </w:rPr>
              <w:t>26.</w:t>
            </w:r>
            <w:r w:rsidRPr="00CB039B">
              <w:rPr>
                <w:rFonts w:eastAsia="標楷體"/>
              </w:rPr>
              <w:t>辦理場地租用、租金收入營業稅申報業務。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before="116"/>
              <w:ind w:left="35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  <w:tr w:rsidR="00C035DF" w:rsidRPr="00CB039B" w:rsidTr="000E2ED5">
        <w:trPr>
          <w:trHeight w:hRule="exact" w:val="324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3"/>
            </w:pPr>
            <w:r w:rsidRPr="00CB039B">
              <w:rPr>
                <w:rFonts w:eastAsia="標楷體"/>
              </w:rPr>
              <w:t>27.</w:t>
            </w:r>
            <w:r w:rsidRPr="00CB039B">
              <w:rPr>
                <w:rFonts w:eastAsia="標楷體"/>
              </w:rPr>
              <w:t>特約商店簽訂與合作發展。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80"/>
            </w:pPr>
            <w:r w:rsidRPr="00CB039B">
              <w:rPr>
                <w:rFonts w:eastAsia="標楷體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351"/>
            </w:pPr>
            <w:r w:rsidRPr="00CB039B">
              <w:rPr>
                <w:rFonts w:eastAsia="標楷體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>
            <w:pPr>
              <w:pStyle w:val="TableParagraph"/>
              <w:kinsoku w:val="0"/>
              <w:overflowPunct w:val="0"/>
              <w:spacing w:line="275" w:lineRule="exact"/>
              <w:ind w:left="291"/>
            </w:pPr>
            <w:r w:rsidRPr="00CB039B">
              <w:rPr>
                <w:rFonts w:eastAsia="標楷體"/>
              </w:rPr>
              <w:t>核定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DF" w:rsidRPr="00CB039B" w:rsidRDefault="00C035DF" w:rsidP="000E2ED5"/>
        </w:tc>
      </w:tr>
    </w:tbl>
    <w:p w:rsidR="00AC54EC" w:rsidRPr="00CB039B" w:rsidRDefault="00AC54EC"/>
    <w:sectPr w:rsidR="00AC54EC" w:rsidRPr="00CB039B">
      <w:pgSz w:w="11910" w:h="16840"/>
      <w:pgMar w:top="1220" w:right="880" w:bottom="640" w:left="880" w:header="901" w:footer="4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6F" w:rsidRDefault="003D426F">
      <w:r>
        <w:separator/>
      </w:r>
    </w:p>
  </w:endnote>
  <w:endnote w:type="continuationSeparator" w:id="0">
    <w:p w:rsidR="003D426F" w:rsidRDefault="003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ED5" w:rsidRDefault="000E2ED5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2957830</wp:posOffset>
              </wp:positionH>
              <wp:positionV relativeFrom="page">
                <wp:posOffset>10262870</wp:posOffset>
              </wp:positionV>
              <wp:extent cx="141414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ED5" w:rsidRDefault="000E2ED5" w:rsidP="00F345A7">
                          <w:pPr>
                            <w:pStyle w:val="a3"/>
                            <w:kinsoku w:val="0"/>
                            <w:overflowPunct w:val="0"/>
                            <w:spacing w:line="219" w:lineRule="exact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hint="eastAsia"/>
                              <w:color w:val="000066"/>
                            </w:rPr>
                            <w:t>第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fldChar w:fldCharType="begin"/>
                          </w:r>
                          <w:r>
                            <w:rPr>
                              <w:color w:val="000066"/>
                            </w:rPr>
                            <w:instrText xml:space="preserve"> PAGE </w:instrText>
                          </w:r>
                          <w:r>
                            <w:rPr>
                              <w:color w:val="00006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66"/>
                            </w:rPr>
                            <w:t>3</w:t>
                          </w:r>
                          <w:r>
                            <w:rPr>
                              <w:color w:val="000066"/>
                            </w:rPr>
                            <w:fldChar w:fldCharType="end"/>
                          </w:r>
                          <w:r>
                            <w:rPr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66"/>
                            </w:rPr>
                            <w:t>頁，總務處共</w:t>
                          </w:r>
                          <w:r>
                            <w:rPr>
                              <w:color w:val="000066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color w:val="000066"/>
                            </w:rPr>
                            <w:t>6</w:t>
                          </w:r>
                          <w:r>
                            <w:rPr>
                              <w:color w:val="000066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66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2.9pt;margin-top:808.1pt;width:111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" o:allowincell="f" filled="f" stroked="f">
              <v:textbox inset="0,0,0,0">
                <w:txbxContent>
                  <w:p w:rsidR="000E2ED5" w:rsidRDefault="000E2ED5" w:rsidP="00F345A7">
                    <w:pPr>
                      <w:pStyle w:val="a3"/>
                      <w:kinsoku w:val="0"/>
                      <w:overflowPunct w:val="0"/>
                      <w:spacing w:line="219" w:lineRule="exact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66"/>
                      </w:rPr>
                      <w:t>第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fldChar w:fldCharType="begin"/>
                    </w:r>
                    <w:r>
                      <w:rPr>
                        <w:color w:val="000066"/>
                      </w:rPr>
                      <w:instrText xml:space="preserve"> PAGE </w:instrText>
                    </w:r>
                    <w:r>
                      <w:rPr>
                        <w:color w:val="000066"/>
                      </w:rPr>
                      <w:fldChar w:fldCharType="separate"/>
                    </w:r>
                    <w:r>
                      <w:rPr>
                        <w:noProof/>
                        <w:color w:val="000066"/>
                      </w:rPr>
                      <w:t>3</w:t>
                    </w:r>
                    <w:r>
                      <w:rPr>
                        <w:color w:val="000066"/>
                      </w:rPr>
                      <w:fldChar w:fldCharType="end"/>
                    </w:r>
                    <w:r>
                      <w:rPr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rFonts w:hint="eastAsia"/>
                        <w:color w:val="000066"/>
                      </w:rPr>
                      <w:t>頁，總務處共</w:t>
                    </w:r>
                    <w:r>
                      <w:rPr>
                        <w:color w:val="000066"/>
                        <w:spacing w:val="43"/>
                      </w:rPr>
                      <w:t xml:space="preserve"> </w:t>
                    </w:r>
                    <w:r>
                      <w:rPr>
                        <w:color w:val="000066"/>
                      </w:rPr>
                      <w:t>6</w:t>
                    </w:r>
                    <w:r>
                      <w:rPr>
                        <w:color w:val="000066"/>
                        <w:spacing w:val="44"/>
                      </w:rPr>
                      <w:t xml:space="preserve"> </w:t>
                    </w:r>
                    <w:r>
                      <w:rPr>
                        <w:rFonts w:hint="eastAsia"/>
                        <w:color w:val="000066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6F" w:rsidRDefault="003D426F">
      <w:r>
        <w:separator/>
      </w:r>
    </w:p>
  </w:footnote>
  <w:footnote w:type="continuationSeparator" w:id="0">
    <w:p w:rsidR="003D426F" w:rsidRDefault="003D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ED5" w:rsidRDefault="000E2ED5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2647950</wp:posOffset>
              </wp:positionH>
              <wp:positionV relativeFrom="page">
                <wp:posOffset>559435</wp:posOffset>
              </wp:positionV>
              <wp:extent cx="2263140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ED5" w:rsidRDefault="000E2ED5">
                          <w:pPr>
                            <w:pStyle w:val="a3"/>
                            <w:kinsoku w:val="0"/>
                            <w:overflowPunct w:val="0"/>
                            <w:spacing w:line="339" w:lineRule="exact"/>
                            <w:rPr>
                              <w:rFonts w:ascii="標楷體" w:eastAsia="標楷體" w:cs="標楷體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標楷體" w:eastAsia="標楷體" w:cs="標楷體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3.</w:t>
                          </w:r>
                          <w:r>
                            <w:rPr>
                              <w:rFonts w:ascii="標楷體" w:eastAsia="標楷體" w:cs="標楷體" w:hint="eastAsia"/>
                              <w:b/>
                              <w:bCs/>
                              <w:color w:val="303030"/>
                              <w:sz w:val="32"/>
                              <w:szCs w:val="32"/>
                            </w:rPr>
                            <w:t>總務處分層負責明細表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44.05pt;width:178.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69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" o:allowincell="f" filled="f" stroked="f">
              <v:textbox inset="0,0,0,0">
                <w:txbxContent>
                  <w:p w:rsidR="000E2ED5" w:rsidRDefault="000E2ED5">
                    <w:pPr>
                      <w:pStyle w:val="a3"/>
                      <w:kinsoku w:val="0"/>
                      <w:overflowPunct w:val="0"/>
                      <w:spacing w:line="339" w:lineRule="exact"/>
                      <w:rPr>
                        <w:rFonts w:ascii="標楷體" w:eastAsia="標楷體" w:cs="標楷體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cs="標楷體"/>
                        <w:b/>
                        <w:bCs/>
                        <w:color w:val="303030"/>
                        <w:sz w:val="32"/>
                        <w:szCs w:val="32"/>
                      </w:rPr>
                      <w:t>3.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303030"/>
                        <w:sz w:val="32"/>
                        <w:szCs w:val="32"/>
                      </w:rPr>
                      <w:t>總務處分層負責明細表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0C"/>
    <w:rsid w:val="00015044"/>
    <w:rsid w:val="000621E5"/>
    <w:rsid w:val="000C05B0"/>
    <w:rsid w:val="000E2ED5"/>
    <w:rsid w:val="00122C7D"/>
    <w:rsid w:val="00123724"/>
    <w:rsid w:val="00136668"/>
    <w:rsid w:val="001A0A53"/>
    <w:rsid w:val="00256459"/>
    <w:rsid w:val="00265F0D"/>
    <w:rsid w:val="002A34EE"/>
    <w:rsid w:val="00373776"/>
    <w:rsid w:val="00374AA9"/>
    <w:rsid w:val="003C08AF"/>
    <w:rsid w:val="003D426F"/>
    <w:rsid w:val="003E12CB"/>
    <w:rsid w:val="0040374C"/>
    <w:rsid w:val="00411607"/>
    <w:rsid w:val="004124D9"/>
    <w:rsid w:val="00427645"/>
    <w:rsid w:val="004461E4"/>
    <w:rsid w:val="00454137"/>
    <w:rsid w:val="00480BA1"/>
    <w:rsid w:val="00490EB1"/>
    <w:rsid w:val="00494963"/>
    <w:rsid w:val="004A31EC"/>
    <w:rsid w:val="004D66F4"/>
    <w:rsid w:val="004F10EE"/>
    <w:rsid w:val="005314D7"/>
    <w:rsid w:val="00533D9C"/>
    <w:rsid w:val="005341D3"/>
    <w:rsid w:val="0059573D"/>
    <w:rsid w:val="005A3B5D"/>
    <w:rsid w:val="005C5947"/>
    <w:rsid w:val="005F2634"/>
    <w:rsid w:val="006034D1"/>
    <w:rsid w:val="00617054"/>
    <w:rsid w:val="00652235"/>
    <w:rsid w:val="0068739B"/>
    <w:rsid w:val="0069160C"/>
    <w:rsid w:val="006C750D"/>
    <w:rsid w:val="006D36A4"/>
    <w:rsid w:val="006E236B"/>
    <w:rsid w:val="006F2531"/>
    <w:rsid w:val="00753B9B"/>
    <w:rsid w:val="00762FEC"/>
    <w:rsid w:val="00790ADA"/>
    <w:rsid w:val="00797C4E"/>
    <w:rsid w:val="007D7A61"/>
    <w:rsid w:val="00832AB2"/>
    <w:rsid w:val="00863515"/>
    <w:rsid w:val="008726E9"/>
    <w:rsid w:val="00886544"/>
    <w:rsid w:val="0089775F"/>
    <w:rsid w:val="008E5997"/>
    <w:rsid w:val="008E7785"/>
    <w:rsid w:val="00911260"/>
    <w:rsid w:val="009A608F"/>
    <w:rsid w:val="009D6256"/>
    <w:rsid w:val="00A23CF2"/>
    <w:rsid w:val="00A45D40"/>
    <w:rsid w:val="00A6197D"/>
    <w:rsid w:val="00A65C4B"/>
    <w:rsid w:val="00A9724F"/>
    <w:rsid w:val="00AC3ACD"/>
    <w:rsid w:val="00AC54EC"/>
    <w:rsid w:val="00AE7186"/>
    <w:rsid w:val="00AF2EFB"/>
    <w:rsid w:val="00AF72D7"/>
    <w:rsid w:val="00B2309B"/>
    <w:rsid w:val="00B412A1"/>
    <w:rsid w:val="00B70B2F"/>
    <w:rsid w:val="00C035DF"/>
    <w:rsid w:val="00CB039B"/>
    <w:rsid w:val="00CC796C"/>
    <w:rsid w:val="00D477E5"/>
    <w:rsid w:val="00D70D89"/>
    <w:rsid w:val="00DB658B"/>
    <w:rsid w:val="00E61029"/>
    <w:rsid w:val="00E64363"/>
    <w:rsid w:val="00E65CA9"/>
    <w:rsid w:val="00E73124"/>
    <w:rsid w:val="00E81B09"/>
    <w:rsid w:val="00EE0040"/>
    <w:rsid w:val="00F17C98"/>
    <w:rsid w:val="00F345A7"/>
    <w:rsid w:val="00F57307"/>
    <w:rsid w:val="00F6421B"/>
    <w:rsid w:val="00FB6C3A"/>
    <w:rsid w:val="00FB744A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83170"/>
  <w14:defaultImageDpi w14:val="0"/>
  <w15:docId w15:val="{39D85510-76EA-4A96-84D4-61EE6162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新細明體" w:eastAsia="新細明體" w:cs="新細明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45A7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45A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5460-0FDC-4EBE-9840-B1E9F133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dc:description/>
  <cp:lastModifiedBy>moon@nchu.edu.tw</cp:lastModifiedBy>
  <cp:revision>102</cp:revision>
  <dcterms:created xsi:type="dcterms:W3CDTF">2021-02-22T03:09:00Z</dcterms:created>
  <dcterms:modified xsi:type="dcterms:W3CDTF">2022-03-15T03:28:00Z</dcterms:modified>
</cp:coreProperties>
</file>