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6A65EB" w:rsidRPr="00722703" w14:paraId="32884ADB" w14:textId="77777777" w:rsidTr="00626922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6B02E45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工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作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項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0FEBFB97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權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責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劃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B1F8042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備註</w:t>
            </w:r>
          </w:p>
        </w:tc>
      </w:tr>
      <w:tr w:rsidR="006A65EB" w:rsidRPr="00722703" w14:paraId="6B6FE731" w14:textId="77777777" w:rsidTr="00626922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1AC762C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03E3BD1" w14:textId="77777777" w:rsidR="006A65EB" w:rsidRPr="00722703" w:rsidRDefault="0084176A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E89A5DB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71AC8FBB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0412FC96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770BF83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</w:tr>
      <w:tr w:rsidR="006A65EB" w:rsidRPr="00722703" w14:paraId="1B51A957" w14:textId="77777777" w:rsidTr="00626922">
        <w:trPr>
          <w:trHeight w:val="35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F054481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821CC86" w14:textId="77777777" w:rsidR="006A65EB" w:rsidRPr="00722703" w:rsidRDefault="0084176A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B00B58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snapToGrid w:val="0"/>
                <w:spacing w:val="-20"/>
                <w:kern w:val="0"/>
              </w:rPr>
              <w:t>組長</w:t>
            </w:r>
            <w:r w:rsidR="00BC439B" w:rsidRPr="00722703">
              <w:rPr>
                <w:rFonts w:eastAsia="標楷體"/>
                <w:snapToGrid w:val="0"/>
                <w:spacing w:val="-20"/>
                <w:kern w:val="0"/>
              </w:rPr>
              <w:t>/</w:t>
            </w:r>
            <w:r w:rsidR="00BC439B" w:rsidRPr="00722703">
              <w:rPr>
                <w:rFonts w:eastAsia="標楷體"/>
                <w:snapToGrid w:val="0"/>
                <w:spacing w:val="-20"/>
                <w:kern w:val="0"/>
              </w:rPr>
              <w:t>主任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B00091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主任秘書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128D19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CBBCA6F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</w:tr>
      <w:tr w:rsidR="00FF3B26" w:rsidRPr="00722703" w14:paraId="740B260F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DA3E1B" w14:textId="77777777" w:rsidR="00FF3B26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1.</w:t>
            </w:r>
            <w:r w:rsidR="00FF3B26" w:rsidRPr="00722703">
              <w:rPr>
                <w:rFonts w:eastAsia="標楷體"/>
              </w:rPr>
              <w:t>全校</w:t>
            </w:r>
            <w:proofErr w:type="gramStart"/>
            <w:r w:rsidR="00FF3B26" w:rsidRPr="00722703">
              <w:rPr>
                <w:rFonts w:eastAsia="標楷體"/>
              </w:rPr>
              <w:t>公文函稿與</w:t>
            </w:r>
            <w:proofErr w:type="gramEnd"/>
            <w:r w:rsidR="00FF3B26" w:rsidRPr="00722703">
              <w:rPr>
                <w:rFonts w:eastAsia="標楷體"/>
              </w:rPr>
              <w:t>簽呈之陳報與會簽、請購、出差請示，</w:t>
            </w:r>
            <w:r w:rsidR="00C033F7" w:rsidRPr="00722703">
              <w:rPr>
                <w:rFonts w:eastAsia="標楷體"/>
              </w:rPr>
              <w:t>十</w:t>
            </w:r>
            <w:r w:rsidR="00FF3B26" w:rsidRPr="00722703">
              <w:rPr>
                <w:rFonts w:eastAsia="標楷體"/>
              </w:rPr>
              <w:t>萬元以上經費核銷之處理。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8D60EF" w14:textId="77777777" w:rsidR="00FF3B26" w:rsidRPr="00722703" w:rsidRDefault="00FF3B26" w:rsidP="00BA0BE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3CC8378" w14:textId="77777777" w:rsidR="00FF3B26" w:rsidRPr="00722703" w:rsidRDefault="00FF3B26" w:rsidP="000862F9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  <w:r w:rsidR="00834168" w:rsidRPr="00722703">
              <w:rPr>
                <w:rFonts w:eastAsia="標楷體"/>
              </w:rPr>
              <w:t>/</w:t>
            </w:r>
            <w:r w:rsidR="00834168"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DC79D8" w14:textId="77777777" w:rsidR="00FF3B26" w:rsidRPr="00722703" w:rsidRDefault="00834168" w:rsidP="000862F9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  <w:r w:rsidRPr="00722703">
              <w:rPr>
                <w:rFonts w:eastAsia="標楷體"/>
              </w:rPr>
              <w:t>/</w:t>
            </w: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3B38DA" w14:textId="77777777" w:rsidR="00FF3B26" w:rsidRPr="00722703" w:rsidRDefault="00FF3B2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B00AD74" w14:textId="77777777" w:rsidR="00FF3B26" w:rsidRPr="00722703" w:rsidRDefault="00FF3B2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834168" w:rsidRPr="00722703" w14:paraId="6594E35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C0155E" w14:textId="77777777" w:rsidR="00834168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="00834168" w:rsidRPr="00722703">
              <w:rPr>
                <w:rFonts w:eastAsia="標楷體"/>
              </w:rPr>
              <w:t>秘書室經費控管</w:t>
            </w:r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00A42B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A6EA7A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7E1087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4CEC72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1817D6B7" w14:textId="77777777" w:rsidR="00834168" w:rsidRPr="00722703" w:rsidRDefault="00834168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662D7B5D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1BE2C85E" w14:textId="77777777" w:rsidR="00140F2D" w:rsidRPr="00722703" w:rsidRDefault="006713A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3.</w:t>
            </w:r>
            <w:r w:rsidR="00140F2D" w:rsidRPr="00722703">
              <w:rPr>
                <w:rFonts w:eastAsia="標楷體"/>
              </w:rPr>
              <w:t>辦理校務諮詢委員會相關事宜：</w:t>
            </w:r>
          </w:p>
        </w:tc>
      </w:tr>
      <w:tr w:rsidR="00140F2D" w:rsidRPr="00722703" w14:paraId="14C28357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E287FB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請相關單位於期限內提出前次會議執行情形及提案。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87A94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762E2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D5B02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D420D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1FD7D7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2C1F30B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5355CED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會議資料彙整簽陳核定及送與會人員。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3AAC0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E6E17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64400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F88C4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229794D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027494D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39D1A6C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製作校</w:t>
            </w:r>
            <w:proofErr w:type="gramStart"/>
            <w:r w:rsidR="00140F2D" w:rsidRPr="00722703">
              <w:rPr>
                <w:rFonts w:eastAsia="標楷體"/>
              </w:rPr>
              <w:t>諮</w:t>
            </w:r>
            <w:proofErr w:type="gramEnd"/>
            <w:r w:rsidR="00140F2D" w:rsidRPr="00722703">
              <w:rPr>
                <w:rFonts w:eastAsia="標楷體"/>
              </w:rPr>
              <w:t>會紀錄並</w:t>
            </w:r>
            <w:proofErr w:type="gramStart"/>
            <w:r w:rsidR="00140F2D" w:rsidRPr="00722703">
              <w:rPr>
                <w:rFonts w:eastAsia="標楷體"/>
              </w:rPr>
              <w:t>簽請核示</w:t>
            </w:r>
            <w:proofErr w:type="gramEnd"/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0B8CA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20DB2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856A2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46FA7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D048BD1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64BEA7B3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7DB8C4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召開校</w:t>
            </w:r>
            <w:proofErr w:type="gramStart"/>
            <w:r w:rsidR="00140F2D" w:rsidRPr="00722703">
              <w:rPr>
                <w:rFonts w:eastAsia="標楷體"/>
              </w:rPr>
              <w:t>諮</w:t>
            </w:r>
            <w:proofErr w:type="gramEnd"/>
            <w:r w:rsidR="00140F2D" w:rsidRPr="00722703">
              <w:rPr>
                <w:rFonts w:eastAsia="標楷體"/>
              </w:rPr>
              <w:t>諮詢委員會籌備小組會議。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2622C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11FD0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248E0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6A250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E1C0A2A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287B21B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3471F2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召開校</w:t>
            </w:r>
            <w:proofErr w:type="gramStart"/>
            <w:r w:rsidR="00140F2D" w:rsidRPr="00722703">
              <w:rPr>
                <w:rFonts w:eastAsia="標楷體"/>
              </w:rPr>
              <w:t>諮</w:t>
            </w:r>
            <w:proofErr w:type="gramEnd"/>
            <w:r w:rsidR="00140F2D" w:rsidRPr="00722703">
              <w:rPr>
                <w:rFonts w:eastAsia="標楷體"/>
              </w:rPr>
              <w:t>會工作小組會議。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404045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26622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8F74F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86ED9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554923D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3580860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C8AD51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簽請核發校外委員之出席費。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ADB55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13D92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7E664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2601E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724453A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1538A0F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A2B115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簽請推薦各領域委員名單。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7033B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7DD3F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38AF2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A5170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C7164E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468A92A0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38844CFF" w14:textId="77777777" w:rsidR="00140F2D" w:rsidRPr="00722703" w:rsidRDefault="006713A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</w:rPr>
              <w:t>4.</w:t>
            </w:r>
            <w:r w:rsidR="00140F2D" w:rsidRPr="00722703">
              <w:rPr>
                <w:rFonts w:eastAsia="標楷體"/>
                <w:kern w:val="0"/>
              </w:rPr>
              <w:t>行政支援校務基金管理委員會事項：</w:t>
            </w:r>
          </w:p>
        </w:tc>
      </w:tr>
      <w:tr w:rsidR="00140F2D" w:rsidRPr="00722703" w14:paraId="69F6C2B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D27E29C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發開會通知單及會議資料。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2D566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57D40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6DF5F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830F6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FF1CA9D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6B31F00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A991D4E" w14:textId="77777777" w:rsidR="00140F2D" w:rsidRPr="00722703" w:rsidRDefault="006713AA" w:rsidP="00852E68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製作會議紀錄，陳核後並分送相關單位。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061AF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45699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EFD8D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5E589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B788FD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070F5CD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5D16792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簽請發放校外委員之出席費。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7F4D2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BF36B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A3063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31350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4CB51D7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431FAEA1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369F66D" w14:textId="77777777" w:rsidR="00140F2D" w:rsidRPr="00722703" w:rsidRDefault="006713A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5.</w:t>
            </w:r>
            <w:r w:rsidR="00140F2D" w:rsidRPr="00722703">
              <w:rPr>
                <w:rFonts w:eastAsia="標楷體"/>
                <w:kern w:val="0"/>
              </w:rPr>
              <w:t>其他臨時交</w:t>
            </w:r>
            <w:r w:rsidR="00140F2D" w:rsidRPr="00722703">
              <w:rPr>
                <w:rFonts w:eastAsia="標楷體"/>
              </w:rPr>
              <w:t>辦事</w:t>
            </w:r>
            <w:r w:rsidR="00140F2D" w:rsidRPr="00722703">
              <w:rPr>
                <w:rFonts w:eastAsia="標楷體"/>
                <w:kern w:val="0"/>
              </w:rPr>
              <w:t>項。</w:t>
            </w:r>
          </w:p>
        </w:tc>
      </w:tr>
      <w:tr w:rsidR="00140F2D" w:rsidRPr="00722703" w14:paraId="5F75471D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317B3A38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行政議事組</w:t>
            </w:r>
          </w:p>
        </w:tc>
      </w:tr>
      <w:tr w:rsidR="00140F2D" w:rsidRPr="00722703" w14:paraId="03EC2803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31361C65" w14:textId="77777777" w:rsidR="00140F2D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1.</w:t>
            </w:r>
            <w:r w:rsidR="00140F2D" w:rsidRPr="00722703">
              <w:rPr>
                <w:rFonts w:eastAsia="標楷體"/>
              </w:rPr>
              <w:t>辦理行政會議相關事宜：</w:t>
            </w:r>
          </w:p>
        </w:tc>
      </w:tr>
      <w:tr w:rsidR="00140F2D" w:rsidRPr="00722703" w14:paraId="0B63BE1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5C79BFC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請一級</w:t>
            </w:r>
            <w:r w:rsidR="00140F2D" w:rsidRPr="00476036">
              <w:rPr>
                <w:rFonts w:eastAsia="標楷體"/>
              </w:rPr>
              <w:t>單位</w:t>
            </w:r>
            <w:r w:rsidR="00140F2D" w:rsidRPr="00722703">
              <w:rPr>
                <w:rFonts w:eastAsia="標楷體"/>
              </w:rPr>
              <w:t>於期限內提出前次會議執行情形、工作報告及提案。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B7E26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7614D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0A3A2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65869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7FE83C71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38D003F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80B97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會議資料彙整簽陳核定及印送與會人員。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5727A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97FD7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CE39DF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30D1F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2F4EA5E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BF2F7D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35299F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476036">
              <w:rPr>
                <w:rFonts w:eastAsia="標楷體"/>
              </w:rPr>
              <w:t>製作會議紀錄初稿送相關單位確認、陳核後</w:t>
            </w:r>
            <w:r w:rsidR="00140F2D" w:rsidRPr="00BA0BEA">
              <w:rPr>
                <w:rFonts w:eastAsia="標楷體"/>
              </w:rPr>
              <w:t>印製</w:t>
            </w:r>
            <w:r w:rsidR="00140F2D" w:rsidRPr="00476036">
              <w:rPr>
                <w:rFonts w:eastAsia="標楷體"/>
              </w:rPr>
              <w:t>並分送一、二級單位。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8A7B2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A3381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ABE20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0A592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D0AA1EE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52614D1B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31B88F2" w14:textId="77777777" w:rsidR="00140F2D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2.</w:t>
            </w:r>
            <w:r w:rsidR="00140F2D" w:rsidRPr="00722703">
              <w:rPr>
                <w:rFonts w:eastAsia="標楷體"/>
              </w:rPr>
              <w:t>辦理校務會議相關事宜：</w:t>
            </w:r>
          </w:p>
        </w:tc>
      </w:tr>
      <w:tr w:rsidR="00140F2D" w:rsidRPr="00722703" w14:paraId="2960579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9D7F08E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通知人事室、學</w:t>
            </w:r>
            <w:proofErr w:type="gramStart"/>
            <w:r w:rsidR="00140F2D" w:rsidRPr="00722703">
              <w:rPr>
                <w:rFonts w:eastAsia="標楷體"/>
              </w:rPr>
              <w:t>務</w:t>
            </w:r>
            <w:proofErr w:type="gramEnd"/>
            <w:r w:rsidR="00140F2D" w:rsidRPr="00722703">
              <w:rPr>
                <w:rFonts w:eastAsia="標楷體"/>
              </w:rPr>
              <w:t>處於期限內提送校務會議代表名單並彙整建檔。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C347011" w14:textId="77777777" w:rsidR="00140F2D" w:rsidRPr="00722703" w:rsidRDefault="00140F2D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BC3F6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D821C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095FD8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52C23A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56289A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00D3636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辦理法規</w:t>
            </w:r>
            <w:proofErr w:type="gramStart"/>
            <w:r w:rsidR="00140F2D" w:rsidRPr="00722703">
              <w:rPr>
                <w:rFonts w:eastAsia="標楷體"/>
              </w:rPr>
              <w:t>委員會</w:t>
            </w:r>
            <w:r w:rsidR="00C30E82" w:rsidRPr="00722703">
              <w:rPr>
                <w:rFonts w:eastAsia="標楷體"/>
              </w:rPr>
              <w:t>線上</w:t>
            </w:r>
            <w:r w:rsidR="00140F2D" w:rsidRPr="00722703">
              <w:rPr>
                <w:rFonts w:eastAsia="標楷體"/>
              </w:rPr>
              <w:t>選舉</w:t>
            </w:r>
            <w:proofErr w:type="gramEnd"/>
            <w:r w:rsidR="00140F2D" w:rsidRPr="00722703">
              <w:rPr>
                <w:rFonts w:eastAsia="標楷體"/>
              </w:rPr>
              <w:t>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5E5A73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4C842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77B01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AAC12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3C1303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D50E476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0480BA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法規委員會選舉結果</w:t>
            </w:r>
            <w:proofErr w:type="gramStart"/>
            <w:r w:rsidR="00140F2D" w:rsidRPr="00722703">
              <w:rPr>
                <w:rFonts w:eastAsia="標楷體"/>
              </w:rPr>
              <w:t>簽請核示</w:t>
            </w:r>
            <w:proofErr w:type="gramEnd"/>
            <w:r w:rsidR="00140F2D" w:rsidRPr="00722703">
              <w:rPr>
                <w:rFonts w:eastAsia="標楷體"/>
              </w:rPr>
              <w:t>，經核可後請</w:t>
            </w:r>
            <w:proofErr w:type="gramStart"/>
            <w:r w:rsidR="00140F2D" w:rsidRPr="00722703">
              <w:rPr>
                <w:rFonts w:eastAsia="標楷體"/>
              </w:rPr>
              <w:t>人事室發聘</w:t>
            </w:r>
            <w:proofErr w:type="gramEnd"/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F32DA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2A42E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560B8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0467C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60DDFD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5D5CCE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598D4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發函通知一級單位於期限內提送校務會議工作報告。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8D09B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B9E10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F9E06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2348C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78ABE74F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465F6D4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2319BB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發函通知各單位及校務會議出席代表於規定時間內提送提案。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9EE3F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9D3E9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7642D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EE860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70995BB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AB2049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5EFAD22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辦理議案審查小組會議相關事宜。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D1CC9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A3860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591F4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116F6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EEBE4B7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62302A5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A66F2F7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依據議案審查結果函請相關單位提送列席人員名單。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83CCF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5AF46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5ED0A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176C02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03B56D5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4D6146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CD480D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(</w:t>
            </w:r>
            <w:r w:rsidR="00140F2D" w:rsidRPr="00722703">
              <w:rPr>
                <w:rFonts w:eastAsia="標楷體"/>
              </w:rPr>
              <w:t>8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彙整校務會議資料（含上次議案執行情形、工作報告、提案）陳核後，</w:t>
            </w:r>
            <w:proofErr w:type="gramStart"/>
            <w:r w:rsidR="00140F2D" w:rsidRPr="00722703">
              <w:rPr>
                <w:rFonts w:eastAsia="標楷體"/>
              </w:rPr>
              <w:t>送</w:t>
            </w:r>
            <w:r w:rsidR="00A14599" w:rsidRPr="00722703">
              <w:rPr>
                <w:rFonts w:eastAsia="標楷體"/>
              </w:rPr>
              <w:t>印</w:t>
            </w:r>
            <w:r w:rsidR="00140F2D" w:rsidRPr="00722703">
              <w:rPr>
                <w:rFonts w:eastAsia="標楷體"/>
              </w:rPr>
              <w:t>並</w:t>
            </w:r>
            <w:proofErr w:type="gramEnd"/>
            <w:r w:rsidR="00140F2D" w:rsidRPr="00722703">
              <w:rPr>
                <w:rFonts w:eastAsia="標楷體"/>
              </w:rPr>
              <w:t>發開會通知單與會議資料。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5F143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975BA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A4993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96DAF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95B764C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6F07D8AF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D9A89C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9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排定會場配置圖及工作人員工作分配。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261F7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9129C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FCE80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5F010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CB6773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245EBDF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B10A6C4" w14:textId="77777777" w:rsidR="00140F2D" w:rsidRPr="00722703" w:rsidRDefault="00A523F0" w:rsidP="009515BB">
            <w:pPr>
              <w:autoSpaceDE w:val="0"/>
              <w:autoSpaceDN w:val="0"/>
              <w:adjustRightInd w:val="0"/>
              <w:snapToGrid w:val="0"/>
              <w:ind w:leftChars="100" w:left="660" w:hangingChars="175" w:hanging="4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10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製作校務會議紀錄初稿送相關單位或代表確認後並</w:t>
            </w:r>
            <w:proofErr w:type="gramStart"/>
            <w:r w:rsidR="00140F2D" w:rsidRPr="00722703">
              <w:rPr>
                <w:rFonts w:eastAsia="標楷體"/>
              </w:rPr>
              <w:t>簽請核示</w:t>
            </w:r>
            <w:proofErr w:type="gramEnd"/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DA63F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3A3F3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971EA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80D7E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7E842FC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CE8D57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1AAE02F" w14:textId="77777777" w:rsidR="00140F2D" w:rsidRPr="00722703" w:rsidRDefault="00A523F0" w:rsidP="009515BB">
            <w:pPr>
              <w:autoSpaceDE w:val="0"/>
              <w:autoSpaceDN w:val="0"/>
              <w:adjustRightInd w:val="0"/>
              <w:snapToGrid w:val="0"/>
              <w:ind w:leftChars="100" w:left="660" w:hangingChars="175" w:hanging="4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函請上次校務會議議案執行單位於期限內提送執行情形。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67460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F6B4B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809F0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61F71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3850C02A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D746267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B50FCC8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686" w:hangingChars="286" w:hanging="686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proofErr w:type="gramStart"/>
            <w:r w:rsidR="00140F2D" w:rsidRPr="00722703">
              <w:rPr>
                <w:rFonts w:eastAsia="標楷體"/>
              </w:rPr>
              <w:t>辦理本室配合</w:t>
            </w:r>
            <w:proofErr w:type="gramEnd"/>
            <w:r w:rsidR="00140F2D" w:rsidRPr="00722703">
              <w:rPr>
                <w:rFonts w:eastAsia="標楷體"/>
              </w:rPr>
              <w:t>校長遴選相關事宜。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FE6F5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02C2B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F492F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DB7C9B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C1D77C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 </w:t>
            </w:r>
          </w:p>
        </w:tc>
      </w:tr>
      <w:tr w:rsidR="00140F2D" w:rsidRPr="00722703" w14:paraId="32478F8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4EFBF4B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686" w:hangingChars="286" w:hanging="686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4.</w:t>
            </w:r>
            <w:r w:rsidR="00140F2D" w:rsidRPr="00722703">
              <w:rPr>
                <w:rFonts w:eastAsia="標楷體"/>
              </w:rPr>
              <w:t>辦理校長交接移交清冊彙整及報部。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8A6AB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2D2A2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B7DA9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48947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3745E0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 </w:t>
            </w:r>
          </w:p>
        </w:tc>
      </w:tr>
      <w:tr w:rsidR="00140F2D" w:rsidRPr="00722703" w14:paraId="5003331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E5AF4BA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5.</w:t>
            </w:r>
            <w:r w:rsidR="00EB0F75" w:rsidRPr="00722703">
              <w:rPr>
                <w:rFonts w:eastAsia="標楷體"/>
              </w:rPr>
              <w:t>開立</w:t>
            </w:r>
            <w:r w:rsidR="00140F2D" w:rsidRPr="00722703">
              <w:rPr>
                <w:rFonts w:eastAsia="標楷體"/>
              </w:rPr>
              <w:t>教職員英文在職證明書。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6B81F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6617C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AB23D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48A7A9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F8D04F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B5F8F8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5CCEE20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454" w:hanging="45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6.</w:t>
            </w:r>
            <w:r w:rsidR="00140F2D" w:rsidRPr="00722703">
              <w:rPr>
                <w:rFonts w:eastAsia="標楷體"/>
              </w:rPr>
              <w:t>辦理本校法律顧問簽約事宜。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D80E8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B12C4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FC693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5D89D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C7E110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5E991F66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C114BE4" w14:textId="77777777" w:rsidR="00140F2D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</w:rPr>
              <w:t>7.</w:t>
            </w:r>
            <w:r w:rsidR="00140F2D" w:rsidRPr="00722703">
              <w:rPr>
                <w:rFonts w:eastAsia="標楷體"/>
                <w:kern w:val="0"/>
              </w:rPr>
              <w:t>行政支援法規委員會事</w:t>
            </w:r>
            <w:r w:rsidR="00F54603" w:rsidRPr="00722703">
              <w:rPr>
                <w:rFonts w:eastAsia="標楷體"/>
                <w:kern w:val="0"/>
              </w:rPr>
              <w:t>宜</w:t>
            </w:r>
            <w:r w:rsidR="00140F2D" w:rsidRPr="00722703">
              <w:rPr>
                <w:rFonts w:eastAsia="標楷體"/>
                <w:kern w:val="0"/>
              </w:rPr>
              <w:t>：</w:t>
            </w:r>
          </w:p>
        </w:tc>
      </w:tr>
      <w:tr w:rsidR="00140F2D" w:rsidRPr="00722703" w14:paraId="2587FA8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56876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發開會通知單</w:t>
            </w:r>
            <w:r w:rsidR="000B4B28" w:rsidRPr="00722703">
              <w:rPr>
                <w:rFonts w:eastAsia="標楷體"/>
              </w:rPr>
              <w:t>、彙整會議資料</w:t>
            </w:r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94BA0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B283C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0772BB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6D4AFAD" w14:textId="77777777" w:rsidR="00140F2D" w:rsidRPr="00722703" w:rsidRDefault="00140F2D" w:rsidP="00BA0BEA">
            <w:pPr>
              <w:widowControl/>
              <w:adjustRightInd w:val="0"/>
              <w:snapToGrid w:val="0"/>
              <w:ind w:rightChars="-4" w:right="-10"/>
              <w:jc w:val="both"/>
              <w:rPr>
                <w:rFonts w:eastAsia="標楷體"/>
                <w:sz w:val="20"/>
                <w:szCs w:val="20"/>
              </w:rPr>
            </w:pPr>
            <w:r w:rsidRPr="000A3BDD">
              <w:rPr>
                <w:rFonts w:eastAsia="標楷體"/>
                <w:spacing w:val="-8"/>
                <w:kern w:val="0"/>
                <w:szCs w:val="20"/>
              </w:rPr>
              <w:t>每學年第一次會議由校長核定，其餘會議由主任委員核定。</w:t>
            </w:r>
          </w:p>
        </w:tc>
        <w:tc>
          <w:tcPr>
            <w:tcW w:w="980" w:type="dxa"/>
            <w:shd w:val="clear" w:color="auto" w:fill="auto"/>
          </w:tcPr>
          <w:p w14:paraId="2864290F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4221F0B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CA37505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0B4B28" w:rsidRPr="00722703">
              <w:rPr>
                <w:rFonts w:eastAsia="標楷體"/>
              </w:rPr>
              <w:t>製作紀錄，陳核後並公告周知</w:t>
            </w:r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CD287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9558F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837E89" w14:textId="77777777" w:rsidR="00140F2D" w:rsidRPr="00722703" w:rsidRDefault="008C4E8C" w:rsidP="008C4E8C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"/>
                <w:szCs w:val="2"/>
              </w:rPr>
              <w:t xml:space="preserve"> </w:t>
            </w:r>
            <w:r>
              <w:rPr>
                <w:rFonts w:eastAsia="標楷體"/>
                <w:sz w:val="2"/>
                <w:szCs w:val="2"/>
              </w:rPr>
              <w:t xml:space="preserve">      </w:t>
            </w:r>
            <w:r w:rsidR="00140F2D" w:rsidRPr="008C4E8C">
              <w:rPr>
                <w:rFonts w:eastAsia="標楷體"/>
              </w:rPr>
              <w:t>主任委員審核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59A101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267C5F3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B037EA4" w14:textId="77777777" w:rsidTr="00375E7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B1B81FB" w14:textId="77777777" w:rsidR="00140F2D" w:rsidRPr="00722703" w:rsidRDefault="00A523F0" w:rsidP="00375E7E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8.</w:t>
            </w:r>
            <w:proofErr w:type="gramStart"/>
            <w:r w:rsidR="00140F2D" w:rsidRPr="00722703">
              <w:rPr>
                <w:rFonts w:eastAsia="標楷體"/>
              </w:rPr>
              <w:t>請刻學校</w:t>
            </w:r>
            <w:proofErr w:type="gramEnd"/>
            <w:r w:rsidR="00140F2D" w:rsidRPr="00722703">
              <w:rPr>
                <w:rFonts w:eastAsia="標楷體"/>
              </w:rPr>
              <w:t>組織</w:t>
            </w:r>
            <w:proofErr w:type="gramStart"/>
            <w:r w:rsidR="00140F2D" w:rsidRPr="00722703">
              <w:rPr>
                <w:rFonts w:eastAsia="標楷體"/>
              </w:rPr>
              <w:t>規</w:t>
            </w:r>
            <w:proofErr w:type="gramEnd"/>
            <w:r w:rsidR="00140F2D" w:rsidRPr="00722703">
              <w:rPr>
                <w:rFonts w:eastAsia="標楷體"/>
              </w:rPr>
              <w:t>程中一、二級單位及各委員會章戳。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563F3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C31FCD" w14:textId="77777777" w:rsidR="00140F2D" w:rsidRPr="00722703" w:rsidRDefault="00140F2D" w:rsidP="00BA0BE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A7F5F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94775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CB37104" w14:textId="77777777" w:rsidR="00140F2D" w:rsidRPr="00722703" w:rsidRDefault="00140F2D" w:rsidP="008F227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pacing w:val="-4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spacing w:val="-4"/>
                <w:kern w:val="0"/>
                <w:sz w:val="20"/>
                <w:szCs w:val="20"/>
              </w:rPr>
              <w:t>本校組織</w:t>
            </w:r>
            <w:proofErr w:type="gramStart"/>
            <w:r w:rsidRPr="00722703">
              <w:rPr>
                <w:rFonts w:eastAsia="標楷體"/>
                <w:spacing w:val="-4"/>
                <w:kern w:val="0"/>
                <w:sz w:val="20"/>
                <w:szCs w:val="20"/>
              </w:rPr>
              <w:t>規</w:t>
            </w:r>
            <w:proofErr w:type="gramEnd"/>
            <w:r w:rsidRPr="00722703">
              <w:rPr>
                <w:rFonts w:eastAsia="標楷體"/>
                <w:spacing w:val="-4"/>
                <w:kern w:val="0"/>
                <w:sz w:val="20"/>
                <w:szCs w:val="20"/>
              </w:rPr>
              <w:t>程中明訂之單位</w:t>
            </w:r>
            <w:r w:rsidR="0072386E" w:rsidRPr="00722703">
              <w:rPr>
                <w:rFonts w:eastAsia="標楷體"/>
                <w:spacing w:val="-4"/>
                <w:kern w:val="0"/>
                <w:sz w:val="20"/>
                <w:szCs w:val="20"/>
              </w:rPr>
              <w:t>。</w:t>
            </w:r>
          </w:p>
        </w:tc>
      </w:tr>
      <w:tr w:rsidR="00140F2D" w:rsidRPr="00722703" w14:paraId="293E662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1E51C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9.</w:t>
            </w:r>
            <w:proofErr w:type="gramStart"/>
            <w:r w:rsidR="00140F2D" w:rsidRPr="00722703">
              <w:rPr>
                <w:rFonts w:eastAsia="標楷體"/>
              </w:rPr>
              <w:t>辦理本室財產</w:t>
            </w:r>
            <w:proofErr w:type="gramEnd"/>
            <w:r w:rsidR="00140F2D" w:rsidRPr="00722703">
              <w:rPr>
                <w:rFonts w:eastAsia="標楷體"/>
              </w:rPr>
              <w:t>請購、登錄、保管等相關事宜。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338D2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BB709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DBB6D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010E9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E98DC0A" w14:textId="77777777" w:rsidR="00140F2D" w:rsidRPr="00722703" w:rsidRDefault="00140F2D" w:rsidP="00BA0B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pacing w:val="-4"/>
                <w:w w:val="90"/>
                <w:sz w:val="20"/>
                <w:szCs w:val="20"/>
              </w:rPr>
            </w:pPr>
          </w:p>
        </w:tc>
      </w:tr>
      <w:tr w:rsidR="00A14444" w:rsidRPr="00722703" w14:paraId="3336C635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59E14C3E" w14:textId="77777777" w:rsidR="00A14444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10.</w:t>
            </w:r>
            <w:r w:rsidR="00A14444" w:rsidRPr="00722703">
              <w:rPr>
                <w:rFonts w:eastAsia="標楷體"/>
              </w:rPr>
              <w:t>辦理行政單位服務績效滿意度評量：</w:t>
            </w:r>
          </w:p>
        </w:tc>
      </w:tr>
      <w:tr w:rsidR="00A14444" w:rsidRPr="00722703" w14:paraId="6511580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75EB75E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行政單位服務績效滿意度評量委員會之組成陳核。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AD825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6F153C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8E646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AEB9C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51AED60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DBB88A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56B3B24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行政單位服務績效滿意度評量委員會會議之召開及議事。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C8C72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8D9675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D1FE8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1ECDAD" w14:textId="77777777" w:rsidR="001C0D8E" w:rsidRDefault="00A14444" w:rsidP="003C507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3C507A">
              <w:rPr>
                <w:rFonts w:eastAsia="標楷體"/>
              </w:rPr>
              <w:t>召集人</w:t>
            </w:r>
          </w:p>
          <w:p w14:paraId="63C51BA5" w14:textId="77777777" w:rsidR="00A14444" w:rsidRPr="00722703" w:rsidRDefault="00A14444" w:rsidP="003C507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3C507A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BC272D1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1156BA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764881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行政單位服務績效滿意度評量討論會議之召開及議事。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C874E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39751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4DF5E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DEA29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4F112DC3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21ECB4A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D0C3E3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行政單位服務績效滿意度評量評選結果及改進報告。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F78E7E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2245F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E439C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886D1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7CDEC3D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1B4CA2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0DC4CDB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11.</w:t>
            </w:r>
            <w:r w:rsidR="00A14444" w:rsidRPr="00722703">
              <w:rPr>
                <w:rFonts w:eastAsia="標楷體"/>
              </w:rPr>
              <w:t>辦理分層負責明細表：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7D38A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4F29F3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D26D9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C2788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4096512C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7CC3FA4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FBBBA04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函請各單位定期檢視分層負責明細表。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DC1DB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6CF5D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1FCBFE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E17A1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6414606C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F84854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56671D5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彙整各單位分層負責表陳請核示後，</w:t>
            </w:r>
            <w:proofErr w:type="gramStart"/>
            <w:r w:rsidR="00A14444" w:rsidRPr="00722703">
              <w:rPr>
                <w:rFonts w:eastAsia="標楷體"/>
              </w:rPr>
              <w:t>送印並</w:t>
            </w:r>
            <w:proofErr w:type="gramEnd"/>
            <w:r w:rsidR="00A14444" w:rsidRPr="00722703">
              <w:rPr>
                <w:rFonts w:eastAsia="標楷體"/>
              </w:rPr>
              <w:t>上傳網頁公告。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29B6A5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50AF9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6DBB1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AECC1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7D7DEA0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F77C7" w:rsidRPr="00722703" w14:paraId="30B5204C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9F9D6DF" w14:textId="77777777" w:rsidR="005F77C7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12.</w:t>
            </w:r>
            <w:r w:rsidR="005F77C7" w:rsidRPr="00722703">
              <w:rPr>
                <w:rFonts w:eastAsia="標楷體"/>
              </w:rPr>
              <w:t>辦理內部控制專案小組相關事宜：</w:t>
            </w:r>
          </w:p>
        </w:tc>
      </w:tr>
      <w:tr w:rsidR="005F77C7" w:rsidRPr="00722703" w14:paraId="46BB261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FA4E40B" w14:textId="77777777" w:rsidR="005F77C7" w:rsidRPr="00722703" w:rsidRDefault="00A523F0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(</w:t>
            </w:r>
            <w:r w:rsidR="005F77C7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5F77C7" w:rsidRPr="00722703">
              <w:rPr>
                <w:rFonts w:eastAsia="標楷體"/>
              </w:rPr>
              <w:t>內部控制專案小組之組成陳核。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CD4B11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C5B98B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6BF8B1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30670E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5EE6C3D" w14:textId="77777777" w:rsidR="005F77C7" w:rsidRPr="00722703" w:rsidRDefault="005F77C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F77C7" w:rsidRPr="00722703" w14:paraId="3C33785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B04613" w14:textId="77777777" w:rsidR="005F77C7" w:rsidRPr="00722703" w:rsidRDefault="00A523F0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5F77C7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5F77C7" w:rsidRPr="00722703">
              <w:rPr>
                <w:rFonts w:eastAsia="標楷體"/>
              </w:rPr>
              <w:t>內部控制專案小組會議之召開及議事。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7D0FF5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DA07AA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64E08C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0721E5" w14:textId="77777777" w:rsidR="001C0D8E" w:rsidRDefault="005F77C7" w:rsidP="000C33F5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4E8C">
              <w:rPr>
                <w:rFonts w:eastAsia="標楷體"/>
              </w:rPr>
              <w:t>召集人</w:t>
            </w:r>
          </w:p>
          <w:p w14:paraId="71AC0928" w14:textId="77777777" w:rsidR="005F77C7" w:rsidRPr="00722703" w:rsidRDefault="005F77C7" w:rsidP="000C33F5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4E8C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FE841DC" w14:textId="77777777" w:rsidR="005F77C7" w:rsidRPr="00722703" w:rsidRDefault="005F77C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85C7C" w:rsidRPr="00722703" w14:paraId="28B14CDB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D9CF009" w14:textId="77777777" w:rsidR="00685C7C" w:rsidRPr="00722703" w:rsidRDefault="008930D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</w:rPr>
              <w:t>13.</w:t>
            </w:r>
            <w:r w:rsidR="00685C7C" w:rsidRPr="00722703">
              <w:rPr>
                <w:rFonts w:eastAsia="標楷體"/>
                <w:kern w:val="0"/>
              </w:rPr>
              <w:t>用印</w:t>
            </w:r>
            <w:r w:rsidR="00F54603" w:rsidRPr="00722703">
              <w:rPr>
                <w:rFonts w:eastAsia="標楷體"/>
                <w:kern w:val="0"/>
              </w:rPr>
              <w:t>事宜</w:t>
            </w:r>
            <w:r w:rsidR="00685C7C" w:rsidRPr="00722703">
              <w:rPr>
                <w:rFonts w:eastAsia="標楷體"/>
                <w:kern w:val="0"/>
              </w:rPr>
              <w:t>：</w:t>
            </w:r>
          </w:p>
        </w:tc>
      </w:tr>
      <w:tr w:rsidR="00685C7C" w:rsidRPr="00722703" w14:paraId="62E3548A" w14:textId="77777777" w:rsidTr="000C33F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4DE4141" w14:textId="77777777" w:rsidR="00685C7C" w:rsidRPr="00722703" w:rsidRDefault="008930DA" w:rsidP="000C33F5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685C7C" w:rsidRPr="00722703">
              <w:rPr>
                <w:rFonts w:eastAsia="標楷體"/>
                <w:kern w:val="0"/>
              </w:rPr>
              <w:t>1</w:t>
            </w:r>
            <w:r w:rsidRPr="00722703">
              <w:rPr>
                <w:rFonts w:eastAsia="標楷體"/>
                <w:kern w:val="0"/>
              </w:rPr>
              <w:t>)</w:t>
            </w:r>
            <w:r w:rsidR="00685C7C" w:rsidRPr="00722703">
              <w:rPr>
                <w:rFonts w:eastAsia="標楷體"/>
                <w:kern w:val="0"/>
              </w:rPr>
              <w:t>經校長或其授權人核准之公文附件有用印需求者。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D7A3055" w14:textId="77777777" w:rsidR="00685C7C" w:rsidRPr="00722703" w:rsidRDefault="00685C7C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逕行</w:t>
            </w:r>
            <w:r w:rsidRPr="00150C98">
              <w:rPr>
                <w:rFonts w:eastAsia="標楷體"/>
              </w:rPr>
              <w:t>辦理</w:t>
            </w:r>
          </w:p>
        </w:tc>
        <w:tc>
          <w:tcPr>
            <w:tcW w:w="1154" w:type="dxa"/>
            <w:shd w:val="clear" w:color="auto" w:fill="auto"/>
          </w:tcPr>
          <w:p w14:paraId="639CFEEC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18EC9FF8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48C1A6B7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825881B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85C7C" w:rsidRPr="00722703" w14:paraId="7E2DEAF2" w14:textId="77777777" w:rsidTr="000C33F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2F1F14" w14:textId="77777777" w:rsidR="00685C7C" w:rsidRPr="00722703" w:rsidRDefault="008930DA" w:rsidP="000C33F5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685C7C" w:rsidRPr="00722703">
              <w:rPr>
                <w:rFonts w:eastAsia="標楷體"/>
                <w:kern w:val="0"/>
              </w:rPr>
              <w:t>2</w:t>
            </w:r>
            <w:r w:rsidRPr="00722703">
              <w:rPr>
                <w:rFonts w:eastAsia="標楷體"/>
                <w:kern w:val="0"/>
              </w:rPr>
              <w:t>)</w:t>
            </w:r>
            <w:r w:rsidR="00685C7C" w:rsidRPr="00722703">
              <w:rPr>
                <w:rFonts w:eastAsia="標楷體"/>
                <w:kern w:val="0"/>
              </w:rPr>
              <w:t>人事、主計、教務等制式表單或制式表單產生之</w:t>
            </w:r>
            <w:r w:rsidR="00685C7C" w:rsidRPr="00BA0BEA">
              <w:rPr>
                <w:rFonts w:eastAsia="標楷體"/>
              </w:rPr>
              <w:t>證明書</w:t>
            </w:r>
            <w:r w:rsidR="00685C7C" w:rsidRPr="00722703">
              <w:rPr>
                <w:rFonts w:eastAsia="標楷體"/>
                <w:kern w:val="0"/>
              </w:rPr>
              <w:t>(</w:t>
            </w:r>
            <w:proofErr w:type="gramStart"/>
            <w:r w:rsidR="00685C7C" w:rsidRPr="00722703">
              <w:rPr>
                <w:rFonts w:eastAsia="標楷體"/>
                <w:kern w:val="0"/>
              </w:rPr>
              <w:t>含影本</w:t>
            </w:r>
            <w:proofErr w:type="gramEnd"/>
            <w:r w:rsidR="00685C7C" w:rsidRPr="00722703">
              <w:rPr>
                <w:rFonts w:eastAsia="標楷體"/>
                <w:kern w:val="0"/>
              </w:rPr>
              <w:t>)</w:t>
            </w:r>
            <w:r w:rsidR="00685C7C" w:rsidRPr="00722703">
              <w:rPr>
                <w:rFonts w:eastAsia="標楷體"/>
                <w:kern w:val="0"/>
              </w:rPr>
              <w:t>，經前開承辦單位</w:t>
            </w:r>
            <w:r w:rsidR="00F54603" w:rsidRPr="00722703">
              <w:rPr>
                <w:rFonts w:eastAsia="標楷體"/>
                <w:kern w:val="0"/>
              </w:rPr>
              <w:t>依分層負責決行</w:t>
            </w:r>
            <w:r w:rsidR="00685C7C" w:rsidRPr="00722703">
              <w:rPr>
                <w:rFonts w:eastAsia="標楷體"/>
                <w:kern w:val="0"/>
              </w:rPr>
              <w:t>核章，在「</w:t>
            </w:r>
            <w:proofErr w:type="gramStart"/>
            <w:r w:rsidR="00685C7C" w:rsidRPr="00722703">
              <w:rPr>
                <w:rFonts w:eastAsia="標楷體"/>
                <w:kern w:val="0"/>
              </w:rPr>
              <w:t>用印線上登記</w:t>
            </w:r>
            <w:proofErr w:type="gramEnd"/>
            <w:r w:rsidR="00685C7C" w:rsidRPr="00722703">
              <w:rPr>
                <w:rFonts w:eastAsia="標楷體"/>
                <w:kern w:val="0"/>
              </w:rPr>
              <w:t>系統」上登記者。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C82027" w14:textId="77777777" w:rsidR="00685C7C" w:rsidRPr="00722703" w:rsidRDefault="00685C7C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逕行</w:t>
            </w:r>
            <w:r w:rsidRPr="00150C98">
              <w:rPr>
                <w:rFonts w:eastAsia="標楷體"/>
              </w:rPr>
              <w:t>辦理</w:t>
            </w:r>
          </w:p>
        </w:tc>
        <w:tc>
          <w:tcPr>
            <w:tcW w:w="1154" w:type="dxa"/>
            <w:shd w:val="clear" w:color="auto" w:fill="auto"/>
          </w:tcPr>
          <w:p w14:paraId="5086427F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49B1E32B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4864CB14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DCF8BAA" w14:textId="77777777" w:rsidR="00685C7C" w:rsidRPr="00722703" w:rsidRDefault="00685C7C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如學位證書（含影本）、在職證明書、服務</w:t>
            </w:r>
            <w:r w:rsidRPr="00882E17">
              <w:rPr>
                <w:rFonts w:eastAsia="標楷體"/>
                <w:sz w:val="20"/>
                <w:szCs w:val="20"/>
              </w:rPr>
              <w:t>證明書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t>等用印。</w:t>
            </w:r>
          </w:p>
        </w:tc>
      </w:tr>
      <w:tr w:rsidR="00685C7C" w:rsidRPr="00722703" w14:paraId="387C75DF" w14:textId="77777777" w:rsidTr="000C33F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9B3F39" w14:textId="77777777" w:rsidR="00685C7C" w:rsidRPr="00722703" w:rsidRDefault="008930DA" w:rsidP="000C33F5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685C7C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F23C83" w:rsidRPr="00722703">
              <w:rPr>
                <w:rFonts w:eastAsia="標楷體"/>
                <w:spacing w:val="-8"/>
              </w:rPr>
              <w:t>除上述二種情況外，需辦理用印事項者，</w:t>
            </w:r>
            <w:r w:rsidR="007B1BDC" w:rsidRPr="00722703">
              <w:rPr>
                <w:rFonts w:eastAsia="標楷體"/>
                <w:spacing w:val="-8"/>
              </w:rPr>
              <w:t>填寫</w:t>
            </w:r>
            <w:r w:rsidR="007B1BDC" w:rsidRPr="00BA0BEA">
              <w:rPr>
                <w:rFonts w:eastAsia="標楷體"/>
              </w:rPr>
              <w:t>用印</w:t>
            </w:r>
            <w:r w:rsidR="007B1BDC" w:rsidRPr="00722703">
              <w:rPr>
                <w:rFonts w:eastAsia="標楷體"/>
                <w:spacing w:val="-8"/>
              </w:rPr>
              <w:t>申請書，</w:t>
            </w:r>
            <w:r w:rsidR="00F23C83" w:rsidRPr="00722703">
              <w:rPr>
                <w:rFonts w:eastAsia="標楷體"/>
                <w:spacing w:val="-8"/>
              </w:rPr>
              <w:t>依行政程序</w:t>
            </w:r>
            <w:r w:rsidR="007B1BDC" w:rsidRPr="00722703">
              <w:rPr>
                <w:rFonts w:eastAsia="標楷體"/>
                <w:spacing w:val="-8"/>
              </w:rPr>
              <w:t>辦理</w:t>
            </w:r>
            <w:r w:rsidR="00685C7C" w:rsidRPr="00722703">
              <w:rPr>
                <w:rFonts w:eastAsia="標楷體"/>
                <w:spacing w:val="-8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D54A8B" w14:textId="77777777" w:rsidR="00685C7C" w:rsidRPr="00722703" w:rsidRDefault="00685C7C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99925D" w14:textId="77777777" w:rsidR="00685C7C" w:rsidRPr="00722703" w:rsidRDefault="00685C7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90A16C" w14:textId="77777777" w:rsidR="00685C7C" w:rsidRPr="00722703" w:rsidRDefault="00685C7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E8D8972" w14:textId="77777777" w:rsidR="00685C7C" w:rsidRPr="00722703" w:rsidRDefault="00685C7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6DEB2C1" w14:textId="77777777" w:rsidR="00685C7C" w:rsidRPr="00722703" w:rsidRDefault="00685C7C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各單位用印申請，請參閱</w:t>
            </w:r>
            <w:r w:rsidRPr="00882E17">
              <w:rPr>
                <w:rFonts w:eastAsia="標楷體"/>
                <w:sz w:val="20"/>
                <w:szCs w:val="20"/>
              </w:rPr>
              <w:t>用印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t>申請分層負責明細表。</w:t>
            </w:r>
          </w:p>
        </w:tc>
      </w:tr>
      <w:tr w:rsidR="00A14444" w:rsidRPr="00722703" w14:paraId="60F644D0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9C2CB19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bookmarkStart w:id="0" w:name="_Hlk65048916"/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媒體公關組</w:t>
            </w:r>
          </w:p>
        </w:tc>
      </w:tr>
      <w:tr w:rsidR="00A14444" w:rsidRPr="00722703" w14:paraId="3319570D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2BACB62" w14:textId="77777777" w:rsidR="00A14444" w:rsidRPr="00722703" w:rsidRDefault="009A64B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1.</w:t>
            </w:r>
            <w:r w:rsidR="00A14444" w:rsidRPr="00722703">
              <w:rPr>
                <w:rFonts w:eastAsia="標楷體"/>
                <w:kern w:val="0"/>
              </w:rPr>
              <w:t>本校媒體公關相關事宜：</w:t>
            </w:r>
          </w:p>
        </w:tc>
      </w:tr>
      <w:tr w:rsidR="00026BDE" w:rsidRPr="00722703" w14:paraId="56D1958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2D6F80" w14:textId="77777777" w:rsidR="00026BDE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026BDE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026BDE" w:rsidRPr="00722703">
              <w:rPr>
                <w:rFonts w:eastAsia="標楷體"/>
              </w:rPr>
              <w:t>本校新聞稿陳核及發佈。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1B8346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880559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41F6E7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A9F860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3AA497A" w14:textId="77777777" w:rsidR="00026BDE" w:rsidRPr="00722703" w:rsidRDefault="00026BD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9D4CDD6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1631FF5" w14:textId="77777777" w:rsidR="00A14444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編寫採訪邀請。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CDDCC3" w14:textId="77777777" w:rsidR="00A14444" w:rsidRPr="00722703" w:rsidRDefault="00A14444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9AE7B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7B9927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3466F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065E46F5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501F96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E98AB9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本校網路媒體新聞搜集及轉貼編寫網頁公佈於興新聞專區</w:t>
            </w:r>
            <w:proofErr w:type="gramStart"/>
            <w:r w:rsidR="00A14444" w:rsidRPr="00722703">
              <w:rPr>
                <w:rFonts w:eastAsia="標楷體"/>
              </w:rPr>
              <w:t>及臉書專</w:t>
            </w:r>
            <w:proofErr w:type="gramEnd"/>
            <w:r w:rsidR="00A14444" w:rsidRPr="00722703">
              <w:rPr>
                <w:rFonts w:eastAsia="標楷體"/>
              </w:rPr>
              <w:t>頁。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7B97F9" w14:textId="77777777" w:rsidR="00A14444" w:rsidRPr="00722703" w:rsidRDefault="00A14444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82113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1DB11B8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C439629" w14:textId="77777777" w:rsidR="00A14444" w:rsidRPr="00722703" w:rsidRDefault="00A14444" w:rsidP="00BA0BE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7E48653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1DCABCC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7CA3A7D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本校重大資訊報紙剪貼</w:t>
            </w:r>
            <w:r w:rsidR="00A14444"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聯合報、中國時報、自由時報、中華日報、蘋果日報</w:t>
            </w:r>
            <w:r w:rsidR="00A14444"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及陳送。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32A53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F9776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66F31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880A6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402E2FD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683E04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5B91954" w14:textId="77777777" w:rsidR="00A14444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媒體諮詢、連絡事宜。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0D68BC" w14:textId="77777777" w:rsidR="00A14444" w:rsidRPr="00722703" w:rsidRDefault="00A14444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77B72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B96E1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C140EC" w14:textId="77777777" w:rsidR="00A14444" w:rsidRPr="00722703" w:rsidRDefault="00A14444" w:rsidP="00BA0BE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1E4830A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23E56F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403F91" w14:textId="77777777" w:rsidR="00A14444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辦理媒體記者招待會相關事宜。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D3587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F6CA2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B698C8" w14:textId="77777777" w:rsidR="00A14444" w:rsidRPr="00722703" w:rsidRDefault="00966B45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0FFD3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0372B2B4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DEB7C8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9A3432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814" w:hangingChars="339" w:hanging="81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="00A14444" w:rsidRPr="00722703">
              <w:rPr>
                <w:rFonts w:eastAsia="標楷體"/>
              </w:rPr>
              <w:t>協辦校務諮詢委員會相關配合事項。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D1111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88AE2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8D635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27AB6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6EE8A414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16247636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E159BE9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r w:rsidR="00A14444" w:rsidRPr="00722703">
              <w:rPr>
                <w:rFonts w:eastAsia="標楷體"/>
              </w:rPr>
              <w:t>辦理本校媒體整合行銷方案。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0B3B7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F648BC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5126B9" w14:textId="77777777" w:rsidR="00A14444" w:rsidRPr="00722703" w:rsidRDefault="00966B45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47333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4083AA2E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53A70495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FD7C4BF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4.</w:t>
            </w:r>
            <w:r w:rsidR="00A14444" w:rsidRPr="00722703">
              <w:rPr>
                <w:rFonts w:eastAsia="標楷體"/>
              </w:rPr>
              <w:t>編印中英文簡介及折頁等平面文宣。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A37FA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65AA6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45E3E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44727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9E790B3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EFA00B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967B500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5.</w:t>
            </w:r>
            <w:proofErr w:type="gramStart"/>
            <w:r w:rsidR="00A14444" w:rsidRPr="00722703">
              <w:rPr>
                <w:rFonts w:eastAsia="標楷體"/>
              </w:rPr>
              <w:t>編印興大</w:t>
            </w:r>
            <w:proofErr w:type="gramEnd"/>
            <w:r w:rsidR="00A14444" w:rsidRPr="00722703">
              <w:rPr>
                <w:rFonts w:eastAsia="標楷體"/>
              </w:rPr>
              <w:t>簡訊。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9797E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4ABE0D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DCB8F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B001E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14569D5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2EE2D6D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7F99139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6.</w:t>
            </w:r>
            <w:r w:rsidR="00A14444" w:rsidRPr="00722703">
              <w:rPr>
                <w:rFonts w:eastAsia="標楷體"/>
              </w:rPr>
              <w:t>辦理學校簡介影片</w:t>
            </w:r>
            <w:r w:rsidR="00A14444" w:rsidRPr="00722703">
              <w:rPr>
                <w:rFonts w:eastAsia="標楷體"/>
              </w:rPr>
              <w:t>DVD</w:t>
            </w:r>
            <w:r w:rsidR="00A14444" w:rsidRPr="00722703">
              <w:rPr>
                <w:rFonts w:eastAsia="標楷體"/>
              </w:rPr>
              <w:t>拍攝事宜。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44E23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A64B4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A244E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39F32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93344CB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22A847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F57FD2C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7.</w:t>
            </w:r>
            <w:r w:rsidR="00A14444" w:rsidRPr="00722703">
              <w:rPr>
                <w:rFonts w:eastAsia="標楷體"/>
              </w:rPr>
              <w:t>辦理上級長官（含立法院、監察院、教育部）蒞校視察相關事宜。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98546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E9ED7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4710F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61E848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819003A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296C884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428A970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8.</w:t>
            </w:r>
            <w:r w:rsidR="00A14444" w:rsidRPr="00722703">
              <w:rPr>
                <w:rFonts w:eastAsia="標楷體"/>
              </w:rPr>
              <w:t>秘書室網頁更新與維護。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F9103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F01FB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FD947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C362D3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65708A0A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026BDE" w:rsidRPr="00722703" w14:paraId="7AE9272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B52C84" w14:textId="77777777" w:rsidR="00026BDE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9.</w:t>
            </w:r>
            <w:r w:rsidR="00026BDE" w:rsidRPr="00722703">
              <w:rPr>
                <w:rFonts w:eastAsia="標楷體"/>
              </w:rPr>
              <w:t>辦理中興大學粉絲專頁</w:t>
            </w:r>
            <w:r w:rsidR="00026BDE" w:rsidRPr="00722703">
              <w:rPr>
                <w:rFonts w:eastAsia="標楷體"/>
              </w:rPr>
              <w:t>Facebook</w:t>
            </w:r>
            <w:r w:rsidR="00026BDE" w:rsidRPr="00722703">
              <w:rPr>
                <w:rFonts w:eastAsia="標楷體"/>
              </w:rPr>
              <w:t>意見回覆及追蹤。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798F2F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76BFA4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A2A796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03D106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476C17A" w14:textId="77777777" w:rsidR="00026BDE" w:rsidRPr="00722703" w:rsidRDefault="00026BD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</w:tr>
      <w:tr w:rsidR="00026BDE" w:rsidRPr="00722703" w14:paraId="4C446130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D9102F3" w14:textId="77777777" w:rsidR="00026BDE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660" w:hangingChars="275" w:hanging="66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10.</w:t>
            </w:r>
            <w:r w:rsidR="00026BDE" w:rsidRPr="00722703">
              <w:rPr>
                <w:rFonts w:eastAsia="標楷體"/>
              </w:rPr>
              <w:t>辦理本校首頁</w:t>
            </w:r>
            <w:r w:rsidR="00026BDE" w:rsidRPr="00722703">
              <w:rPr>
                <w:rFonts w:eastAsia="標楷體"/>
              </w:rPr>
              <w:t>banner</w:t>
            </w:r>
            <w:r w:rsidR="00026BDE" w:rsidRPr="00722703">
              <w:rPr>
                <w:rFonts w:eastAsia="標楷體"/>
              </w:rPr>
              <w:t>輪播審核事宜。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2B0C35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7FFE42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649FBE0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F50884E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F8A008F" w14:textId="77777777" w:rsidR="00026BDE" w:rsidRPr="00722703" w:rsidRDefault="00026BD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527643C7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6515636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660" w:hangingChars="275" w:hanging="66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11.</w:t>
            </w:r>
            <w:r w:rsidR="00A14444" w:rsidRPr="00722703">
              <w:rPr>
                <w:rFonts w:eastAsia="標楷體"/>
              </w:rPr>
              <w:t>辦理校慶</w:t>
            </w:r>
            <w:proofErr w:type="gramStart"/>
            <w:r w:rsidR="00A14444" w:rsidRPr="00722703">
              <w:rPr>
                <w:rFonts w:eastAsia="標楷體"/>
              </w:rPr>
              <w:t>及本室參與</w:t>
            </w:r>
            <w:proofErr w:type="gramEnd"/>
            <w:r w:rsidR="00A14444" w:rsidRPr="00722703">
              <w:rPr>
                <w:rFonts w:eastAsia="標楷體"/>
              </w:rPr>
              <w:t>運動會相關事宜。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65456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24A74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3262B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015C4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93E9F68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bookmarkEnd w:id="0"/>
      <w:tr w:rsidR="00A14444" w:rsidRPr="00722703" w14:paraId="02C9F4B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11D2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文書組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67A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F2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430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FC8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0D38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41E2AD63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BC04" w14:textId="77777777" w:rsidR="00D83C36" w:rsidRPr="00722703" w:rsidRDefault="009A64B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1.</w:t>
            </w:r>
            <w:r w:rsidR="00D83C36" w:rsidRPr="00722703">
              <w:rPr>
                <w:rFonts w:eastAsia="標楷體"/>
              </w:rPr>
              <w:t>全校公文文件總收文處理：</w:t>
            </w:r>
          </w:p>
        </w:tc>
      </w:tr>
      <w:tr w:rsidR="00D83C36" w:rsidRPr="00722703" w14:paraId="69520DD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87D5" w14:textId="77777777" w:rsidR="00D83C36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校外來文</w:t>
            </w:r>
            <w:r w:rsidR="00D83C36"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含電子交換及紙本公文</w:t>
            </w:r>
            <w:r w:rsidR="00D83C36"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之</w:t>
            </w:r>
            <w:r w:rsidR="00D83C36" w:rsidRPr="00722703">
              <w:rPr>
                <w:rFonts w:eastAsia="標楷體"/>
              </w:rPr>
              <w:lastRenderedPageBreak/>
              <w:t>總收編號、分文、登錄、遞送。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BA31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AC0A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C4FE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F115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7DEE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01F6905A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C85" w14:textId="77777777" w:rsidR="00D83C36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急要來文或案情重大者，提陳核</w:t>
            </w:r>
            <w:proofErr w:type="gramStart"/>
            <w:r w:rsidR="00D83C36" w:rsidRPr="00722703">
              <w:rPr>
                <w:rFonts w:eastAsia="標楷體"/>
              </w:rPr>
              <w:t>閱</w:t>
            </w:r>
            <w:proofErr w:type="gramEnd"/>
            <w:r w:rsidR="00D83C36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3BE2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E1B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3B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9EB0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87CC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55A206EC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8E1B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密件來文之拆封、判分、登錄、密封、送辦。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19A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B22A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BA5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879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08CB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47A534DE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7E6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proofErr w:type="gramStart"/>
            <w:r w:rsidR="00D83C36" w:rsidRPr="00722703">
              <w:rPr>
                <w:rFonts w:eastAsia="標楷體"/>
              </w:rPr>
              <w:t>分判公文</w:t>
            </w:r>
            <w:proofErr w:type="gramEnd"/>
            <w:r w:rsidR="00D83C36" w:rsidRPr="00722703">
              <w:rPr>
                <w:rFonts w:eastAsia="標楷體"/>
              </w:rPr>
              <w:t>如涉及跨學院或兩單位業務者之處理。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BD11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1F33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C24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834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BC5E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60B0007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16DF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="00101221" w:rsidRPr="00722703">
              <w:rPr>
                <w:rFonts w:eastAsia="標楷體"/>
                <w:kern w:val="0"/>
              </w:rPr>
              <w:t>全校公文文件總發文</w:t>
            </w:r>
            <w:r w:rsidR="00101221" w:rsidRPr="00722703">
              <w:rPr>
                <w:rFonts w:eastAsia="標楷體"/>
                <w:kern w:val="0"/>
              </w:rPr>
              <w:t>(</w:t>
            </w:r>
            <w:r w:rsidR="00101221" w:rsidRPr="00722703">
              <w:rPr>
                <w:rFonts w:eastAsia="標楷體"/>
                <w:kern w:val="0"/>
              </w:rPr>
              <w:t>含電子及紙本公文</w:t>
            </w:r>
            <w:r w:rsidR="00101221" w:rsidRPr="00722703">
              <w:rPr>
                <w:rFonts w:eastAsia="標楷體"/>
                <w:kern w:val="0"/>
              </w:rPr>
              <w:t>)</w:t>
            </w:r>
            <w:r w:rsidR="00101221" w:rsidRPr="00722703">
              <w:rPr>
                <w:rFonts w:eastAsia="標楷體"/>
                <w:kern w:val="0"/>
              </w:rPr>
              <w:t>處理，及</w:t>
            </w:r>
            <w:proofErr w:type="gramStart"/>
            <w:r w:rsidR="00101221" w:rsidRPr="00722703">
              <w:rPr>
                <w:rFonts w:eastAsia="標楷體"/>
                <w:kern w:val="0"/>
              </w:rPr>
              <w:t>電郵與電子</w:t>
            </w:r>
            <w:proofErr w:type="gramEnd"/>
            <w:r w:rsidR="00101221" w:rsidRPr="00722703">
              <w:rPr>
                <w:rFonts w:eastAsia="標楷體"/>
                <w:kern w:val="0"/>
              </w:rPr>
              <w:t>公布欄公告作業。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23E7" w14:textId="77777777" w:rsidR="00D83C36" w:rsidRPr="00722703" w:rsidRDefault="00D83C36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4C4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2731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61E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2548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1E95826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AFBE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r w:rsidR="00D83C36" w:rsidRPr="00722703">
              <w:rPr>
                <w:rFonts w:eastAsia="標楷體"/>
              </w:rPr>
              <w:t>各機關名稱、地址、電話、傳真機號碼等資料異動案件。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F60C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050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88C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0CB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9AD4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5F2A007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2C30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="464" w:hangingChars="200" w:hanging="46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spacing w:val="-4"/>
                <w:kern w:val="0"/>
              </w:rPr>
              <w:t>4.</w:t>
            </w:r>
            <w:r w:rsidR="00D83C36" w:rsidRPr="00722703">
              <w:rPr>
                <w:rFonts w:eastAsia="標楷體"/>
                <w:spacing w:val="-4"/>
                <w:kern w:val="0"/>
              </w:rPr>
              <w:t>機密公文陳核及機密檔案</w:t>
            </w:r>
            <w:proofErr w:type="gramStart"/>
            <w:r w:rsidR="00D83C36" w:rsidRPr="00722703">
              <w:rPr>
                <w:rFonts w:eastAsia="標楷體"/>
                <w:spacing w:val="-4"/>
                <w:kern w:val="0"/>
              </w:rPr>
              <w:t>解降密</w:t>
            </w:r>
            <w:proofErr w:type="gramEnd"/>
            <w:r w:rsidR="00D83C36" w:rsidRPr="00722703">
              <w:rPr>
                <w:rFonts w:eastAsia="標楷體"/>
                <w:kern w:val="0"/>
              </w:rPr>
              <w:t>作業。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22EC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B0BE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059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2C0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8996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754C7" w:rsidRPr="00722703" w14:paraId="2EAFDDEA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4E7C" w14:textId="77777777" w:rsidR="00D754C7" w:rsidRPr="00722703" w:rsidRDefault="002801C3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5.</w:t>
            </w:r>
            <w:r w:rsidR="00D754C7" w:rsidRPr="00722703">
              <w:rPr>
                <w:rFonts w:eastAsia="標楷體"/>
              </w:rPr>
              <w:t>公文</w:t>
            </w:r>
            <w:r w:rsidR="00D754C7" w:rsidRPr="00722703">
              <w:rPr>
                <w:rFonts w:eastAsia="標楷體"/>
                <w:kern w:val="0"/>
              </w:rPr>
              <w:t>時效</w:t>
            </w:r>
            <w:r w:rsidR="00D754C7" w:rsidRPr="00722703">
              <w:rPr>
                <w:rFonts w:eastAsia="標楷體"/>
              </w:rPr>
              <w:t>管考作業：</w:t>
            </w:r>
          </w:p>
        </w:tc>
      </w:tr>
      <w:tr w:rsidR="00101221" w:rsidRPr="00722703" w14:paraId="2DAF5D7E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1EF2" w14:textId="77777777" w:rsidR="00101221" w:rsidRPr="00722703" w:rsidRDefault="002801C3" w:rsidP="00B62FE4">
            <w:pPr>
              <w:autoSpaceDE w:val="0"/>
              <w:autoSpaceDN w:val="0"/>
              <w:adjustRightInd w:val="0"/>
              <w:snapToGrid w:val="0"/>
              <w:ind w:leftChars="100" w:left="516" w:hangingChars="115" w:hanging="276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101221" w:rsidRPr="00722703">
              <w:rPr>
                <w:rFonts w:eastAsia="標楷體"/>
                <w:kern w:val="0"/>
              </w:rPr>
              <w:t>1</w:t>
            </w:r>
            <w:r w:rsidRPr="00722703">
              <w:rPr>
                <w:rFonts w:eastAsia="標楷體"/>
                <w:kern w:val="0"/>
              </w:rPr>
              <w:t>)</w:t>
            </w:r>
            <w:r w:rsidR="00101221" w:rsidRPr="00722703">
              <w:rPr>
                <w:rFonts w:eastAsia="標楷體"/>
                <w:kern w:val="0"/>
              </w:rPr>
              <w:t>彙整並統計全校各單位時效資料，並公告公文時效考核報告</w:t>
            </w:r>
            <w:r w:rsidR="00B150AA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E195" w14:textId="77777777" w:rsidR="00101221" w:rsidRPr="00722703" w:rsidRDefault="00101221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0FC2" w14:textId="77777777" w:rsidR="00101221" w:rsidRPr="00722703" w:rsidRDefault="00101221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5E6A" w14:textId="77777777" w:rsidR="00101221" w:rsidRPr="00722703" w:rsidRDefault="00101221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9A7" w14:textId="77777777" w:rsidR="00101221" w:rsidRPr="00722703" w:rsidRDefault="00101221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39EF" w14:textId="77777777" w:rsidR="00101221" w:rsidRPr="00722703" w:rsidRDefault="00101221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4614C58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722E" w14:textId="77777777" w:rsidR="00D83C36" w:rsidRPr="00722703" w:rsidRDefault="002801C3" w:rsidP="00B62FE4">
            <w:pPr>
              <w:autoSpaceDE w:val="0"/>
              <w:autoSpaceDN w:val="0"/>
              <w:adjustRightInd w:val="0"/>
              <w:snapToGrid w:val="0"/>
              <w:ind w:leftChars="100" w:left="516" w:hangingChars="115" w:hanging="276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催請逾期公文的承辦人填寫「逾時公文辦理</w:t>
            </w:r>
            <w:r w:rsidR="00D83C36" w:rsidRPr="00B62FE4">
              <w:rPr>
                <w:rFonts w:eastAsia="標楷體"/>
                <w:kern w:val="0"/>
              </w:rPr>
              <w:t>情形</w:t>
            </w:r>
            <w:r w:rsidR="00D83C36" w:rsidRPr="00722703">
              <w:rPr>
                <w:rFonts w:eastAsia="標楷體"/>
              </w:rPr>
              <w:t>說明表」並儘快歸檔。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2C85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Chars="-5" w:left="-12" w:rightChars="-20" w:right="-48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D40B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68C8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C919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BB71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FCDF90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9FF7" w14:textId="77777777" w:rsidR="00436377" w:rsidRPr="00722703" w:rsidRDefault="002801C3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kern w:val="0"/>
              </w:rPr>
              <w:t>6.</w:t>
            </w:r>
            <w:r w:rsidR="00436377" w:rsidRPr="00722703">
              <w:rPr>
                <w:rFonts w:eastAsia="標楷體"/>
                <w:kern w:val="0"/>
              </w:rPr>
              <w:t>電子</w:t>
            </w:r>
            <w:proofErr w:type="gramStart"/>
            <w:r w:rsidR="00436377" w:rsidRPr="00722703">
              <w:rPr>
                <w:rFonts w:eastAsia="標楷體"/>
                <w:kern w:val="0"/>
              </w:rPr>
              <w:t>公文線上簽</w:t>
            </w:r>
            <w:proofErr w:type="gramEnd"/>
            <w:r w:rsidR="00436377" w:rsidRPr="00722703">
              <w:rPr>
                <w:rFonts w:eastAsia="標楷體"/>
                <w:kern w:val="0"/>
              </w:rPr>
              <w:t>核系統決策事項。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8AFE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F7F4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8FF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3421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97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4E1BB4E6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A39" w14:textId="77777777" w:rsidR="00436377" w:rsidRPr="00722703" w:rsidRDefault="002801C3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7.</w:t>
            </w:r>
            <w:r w:rsidR="00436377" w:rsidRPr="00722703">
              <w:rPr>
                <w:rFonts w:eastAsia="標楷體"/>
              </w:rPr>
              <w:t>電子</w:t>
            </w:r>
            <w:proofErr w:type="gramStart"/>
            <w:r w:rsidR="00436377" w:rsidRPr="00722703">
              <w:rPr>
                <w:rFonts w:eastAsia="標楷體"/>
              </w:rPr>
              <w:t>公文線上簽</w:t>
            </w:r>
            <w:proofErr w:type="gramEnd"/>
            <w:r w:rsidR="00436377" w:rsidRPr="00722703">
              <w:rPr>
                <w:rFonts w:eastAsia="標楷體"/>
              </w:rPr>
              <w:t>核系統維護：</w:t>
            </w:r>
          </w:p>
        </w:tc>
      </w:tr>
      <w:tr w:rsidR="00436377" w:rsidRPr="00722703" w14:paraId="0E327EA9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AD61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使用者新增、異動、修改角色資料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334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7E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8E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04A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885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需填單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3867863A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2CA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使用者公文移交、批次移交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6E78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B853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33F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BFE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090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需填單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346B562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299F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修正一級主管異動資料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EB3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DF45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68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B86C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1047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配合人事室資料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73AD8AE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2C9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修正公文流程錯誤之異動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429A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06E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C605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975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CEAD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需填單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3D6B83FA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9C42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修改系統功能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B0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AD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11D3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A35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4832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依採購相關</w:t>
            </w:r>
            <w:r w:rsidRPr="00882E17">
              <w:rPr>
                <w:rFonts w:eastAsia="標楷體"/>
                <w:sz w:val="20"/>
                <w:szCs w:val="20"/>
              </w:rPr>
              <w:t>規定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t>辦理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4403A94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D12E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伺服器與系統功能維護契約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B6D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1E5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D1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0BF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209B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sz w:val="20"/>
                <w:szCs w:val="20"/>
              </w:rPr>
              <w:t>依採購相關規定辦理</w:t>
            </w:r>
            <w:r w:rsidR="0072386E" w:rsidRPr="00722703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436377" w:rsidRPr="00722703" w14:paraId="1481907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1A3A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伺服器硬體及系統軟體維護作業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1291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02F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AF3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BEE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694C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1D1C3CC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981E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436377" w:rsidRPr="00722703">
              <w:rPr>
                <w:rFonts w:eastAsia="標楷體"/>
                <w:kern w:val="0"/>
              </w:rPr>
              <w:t>8</w:t>
            </w:r>
            <w:r w:rsidRPr="00722703">
              <w:rPr>
                <w:rFonts w:eastAsia="標楷體"/>
                <w:kern w:val="0"/>
              </w:rPr>
              <w:t>)</w:t>
            </w:r>
            <w:r w:rsidR="00436377" w:rsidRPr="00722703">
              <w:rPr>
                <w:rFonts w:eastAsia="標楷體"/>
                <w:kern w:val="0"/>
              </w:rPr>
              <w:t>系統</w:t>
            </w:r>
            <w:r w:rsidR="00436377" w:rsidRPr="00751AF1">
              <w:rPr>
                <w:rFonts w:eastAsia="標楷體"/>
              </w:rPr>
              <w:t>使用者</w:t>
            </w:r>
            <w:r w:rsidR="00436377" w:rsidRPr="00722703">
              <w:rPr>
                <w:rFonts w:eastAsia="標楷體"/>
                <w:kern w:val="0"/>
              </w:rPr>
              <w:t>教育訓練</w:t>
            </w:r>
            <w:r w:rsidR="00B150AA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98E8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C63D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D05A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DD65" w14:textId="77777777" w:rsidR="00436377" w:rsidRPr="00722703" w:rsidRDefault="00436377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3739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722703">
              <w:rPr>
                <w:rFonts w:eastAsia="標楷體"/>
                <w:sz w:val="20"/>
                <w:szCs w:val="20"/>
              </w:rPr>
              <w:t>發文公告</w:t>
            </w:r>
            <w:r w:rsidR="005549E6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436377" w:rsidRPr="00722703" w14:paraId="2456CB93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8B89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9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系統維護驗收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008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1B4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48C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F50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D540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sz w:val="20"/>
                <w:szCs w:val="20"/>
              </w:rPr>
              <w:t>依採購相關規定辦理</w:t>
            </w:r>
            <w:r w:rsidR="0072386E" w:rsidRPr="00722703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436377" w:rsidRPr="00722703" w14:paraId="2F557F72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7948" w14:textId="77777777" w:rsidR="00436377" w:rsidRPr="00722703" w:rsidRDefault="00822189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22703">
              <w:rPr>
                <w:rFonts w:eastAsia="標楷體"/>
              </w:rPr>
              <w:t>9.</w:t>
            </w:r>
            <w:r w:rsidR="00436377" w:rsidRPr="00722703">
              <w:rPr>
                <w:rFonts w:eastAsia="標楷體"/>
              </w:rPr>
              <w:t>檔案管理作業：</w:t>
            </w:r>
          </w:p>
        </w:tc>
      </w:tr>
      <w:tr w:rsidR="00436377" w:rsidRPr="00722703" w14:paraId="041764C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0C68" w14:textId="77777777" w:rsidR="00436377" w:rsidRPr="00722703" w:rsidRDefault="00822189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歸檔公文之點收、整理、分類、立案、編目、</w:t>
            </w:r>
            <w:proofErr w:type="gramStart"/>
            <w:r w:rsidR="00436377" w:rsidRPr="00722703">
              <w:rPr>
                <w:rFonts w:eastAsia="標楷體"/>
              </w:rPr>
              <w:t>入卷</w:t>
            </w:r>
            <w:proofErr w:type="gramEnd"/>
            <w:r w:rsidR="00436377" w:rsidRPr="00722703">
              <w:rPr>
                <w:rFonts w:eastAsia="標楷體"/>
              </w:rPr>
              <w:t>、上架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E35F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9B7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EF2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9DD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9E5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66FD9099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E31C" w14:textId="77777777" w:rsidR="00436377" w:rsidRPr="00722703" w:rsidRDefault="00822189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檔案庫房安全管理</w:t>
            </w:r>
            <w:r w:rsidR="00B150AA">
              <w:rPr>
                <w:rFonts w:eastAsia="標楷體" w:hint="eastAsia"/>
              </w:rPr>
              <w:t>。</w:t>
            </w:r>
          </w:p>
          <w:p w14:paraId="3B9555FB" w14:textId="77777777" w:rsidR="00436377" w:rsidRPr="00722703" w:rsidRDefault="00436377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0" w:left="4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Pr="00722703">
              <w:rPr>
                <w:rFonts w:eastAsia="標楷體"/>
              </w:rPr>
              <w:t>消防、保全、溫溼度、人員管控</w:t>
            </w:r>
            <w:r w:rsidRPr="00722703">
              <w:rPr>
                <w:rFonts w:eastAsia="標楷體"/>
              </w:rPr>
              <w:t xml:space="preserve">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497C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08F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8CC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DC7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3FE2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2A9B0AD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3312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檔案目錄彙送作業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0C2F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4E5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AB8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510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476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742DEAA4" w14:textId="77777777" w:rsidTr="00751AF1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8DD7" w14:textId="77777777" w:rsidR="00436377" w:rsidRPr="00722703" w:rsidRDefault="00822189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校內人員調閱公文影本檔案</w:t>
            </w:r>
            <w:r w:rsidR="00C35159">
              <w:rPr>
                <w:rFonts w:eastAsia="標楷體" w:hint="eastAsia"/>
              </w:rPr>
              <w:t>。</w:t>
            </w:r>
          </w:p>
          <w:p w14:paraId="2BDA2482" w14:textId="77777777" w:rsidR="00436377" w:rsidRPr="00722703" w:rsidRDefault="00A81010" w:rsidP="00751AF1">
            <w:pPr>
              <w:autoSpaceDE w:val="0"/>
              <w:autoSpaceDN w:val="0"/>
              <w:adjustRightInd w:val="0"/>
              <w:snapToGrid w:val="0"/>
              <w:ind w:leftChars="200" w:left="480" w:firstLineChars="1" w:firstLine="2"/>
              <w:jc w:val="both"/>
              <w:rPr>
                <w:rFonts w:eastAsia="標楷體"/>
                <w:color w:val="FF0000"/>
              </w:rPr>
            </w:pPr>
            <w:r w:rsidRPr="00722703">
              <w:rPr>
                <w:rFonts w:eastAsia="標楷體"/>
              </w:rPr>
              <w:t>(</w:t>
            </w:r>
            <w:r w:rsidRPr="00722703">
              <w:rPr>
                <w:rFonts w:eastAsia="標楷體"/>
              </w:rPr>
              <w:t>經線上調案申請核可</w:t>
            </w:r>
            <w:r w:rsidRPr="00722703">
              <w:rPr>
                <w:rFonts w:eastAsia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59EE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DCF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A4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47F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FC0B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調閱其他單位公文，需經該業務承辦單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lastRenderedPageBreak/>
              <w:t>位主管核定</w:t>
            </w:r>
            <w:r w:rsidR="005549E6">
              <w:rPr>
                <w:rFonts w:eastAsia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0743A2EB" w14:textId="77777777" w:rsidTr="005549E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8736" w14:textId="77777777" w:rsidR="00436377" w:rsidRPr="00722703" w:rsidRDefault="00822189" w:rsidP="005549E6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(</w:t>
            </w:r>
            <w:r w:rsidR="00436377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校內人員調閱公文正本檔案</w:t>
            </w:r>
            <w:r w:rsidR="00C35159">
              <w:rPr>
                <w:rFonts w:eastAsia="標楷體" w:hint="eastAsia"/>
              </w:rPr>
              <w:t>。</w:t>
            </w:r>
          </w:p>
          <w:p w14:paraId="3D42D498" w14:textId="77777777" w:rsidR="00436377" w:rsidRPr="00722703" w:rsidRDefault="00A81010" w:rsidP="005549E6">
            <w:pPr>
              <w:autoSpaceDE w:val="0"/>
              <w:autoSpaceDN w:val="0"/>
              <w:adjustRightInd w:val="0"/>
              <w:snapToGrid w:val="0"/>
              <w:ind w:leftChars="200" w:left="480" w:firstLineChars="1" w:firstLine="2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Pr="00722703">
              <w:rPr>
                <w:rFonts w:eastAsia="標楷體"/>
              </w:rPr>
              <w:t>經線上調案申請核可</w:t>
            </w:r>
            <w:r w:rsidRPr="00722703">
              <w:rPr>
                <w:rFonts w:eastAsia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AF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17E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E60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CE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8F19" w14:textId="77777777" w:rsidR="00436377" w:rsidRPr="00722703" w:rsidRDefault="00436377" w:rsidP="00BA0BE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222" w:hangingChars="111" w:hanging="22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調閱其他單位公文，需經該業務承辦單位主管核定。</w:t>
            </w:r>
          </w:p>
          <w:p w14:paraId="32266D80" w14:textId="77777777" w:rsidR="00436377" w:rsidRPr="00722703" w:rsidRDefault="00436377" w:rsidP="00BA0BE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222" w:hangingChars="111" w:hanging="22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需加上便簽。</w:t>
            </w:r>
          </w:p>
        </w:tc>
      </w:tr>
      <w:tr w:rsidR="00436377" w:rsidRPr="00722703" w14:paraId="140F721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B590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校外單位調用檔案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24E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EE8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B27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B395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3CFD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5053BA9B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3DA3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歷史公文檔案回溯數位化處理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5DE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FA0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C453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8AC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D4D5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6438F33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B43C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8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檔案展示活動規劃執行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92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22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08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46F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3A7C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659B51CC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5D96" w14:textId="77777777" w:rsidR="00436377" w:rsidRPr="00722703" w:rsidRDefault="00822189" w:rsidP="00D22E50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9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「檔案分類及保存年限區分表」之編製、報核、檢討、修訂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6F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C28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2CE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950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F1BB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136076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829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10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檔案清查報告書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39B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427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E98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9F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4FFB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18FD666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F59B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11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檔案價值鑑定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E01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000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6A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31D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EC9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2407B50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EE35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12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檔案移轉目錄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45F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DEF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439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9E3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CA5B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0FB6925B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1785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13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檔案銷毀計畫及目錄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249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4B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B4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FF2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6020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02107F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61A8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14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檔案應用申請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578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1C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D95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DC1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DB6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FB7B0E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817D" w14:textId="77777777" w:rsidR="00436377" w:rsidRPr="00722703" w:rsidRDefault="00690EF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sz w:val="23"/>
                <w:szCs w:val="23"/>
              </w:rPr>
              <w:t>9.</w:t>
            </w:r>
            <w:r w:rsidR="00436377" w:rsidRPr="00722703">
              <w:rPr>
                <w:rFonts w:eastAsia="標楷體"/>
                <w:sz w:val="23"/>
                <w:szCs w:val="23"/>
              </w:rPr>
              <w:t>公務文件寄發及郵資處理</w:t>
            </w:r>
            <w:r w:rsidR="00C35159">
              <w:rPr>
                <w:rFonts w:eastAsia="標楷體" w:hint="eastAsia"/>
                <w:sz w:val="23"/>
                <w:szCs w:val="23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898E" w14:textId="77777777" w:rsidR="00436377" w:rsidRPr="00722703" w:rsidRDefault="00436377" w:rsidP="0050438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CAD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E4D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B9B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991C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436377" w:rsidRPr="00722703" w14:paraId="6431431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2659" w14:textId="77777777" w:rsidR="00436377" w:rsidRPr="00722703" w:rsidRDefault="00690EFA" w:rsidP="00AE23B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10.</w:t>
            </w:r>
            <w:r w:rsidR="00436377" w:rsidRPr="00722703">
              <w:rPr>
                <w:rFonts w:eastAsia="標楷體"/>
              </w:rPr>
              <w:t>全校信件處理作業</w:t>
            </w:r>
            <w:r w:rsidR="00436377"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收件、分類、遞送、學生掛號信件系統登錄與通知</w:t>
            </w:r>
            <w:r w:rsidR="00436377" w:rsidRPr="00722703">
              <w:rPr>
                <w:rFonts w:eastAsia="標楷體"/>
              </w:rPr>
              <w:t>)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E00C" w14:textId="77777777" w:rsidR="00436377" w:rsidRPr="00722703" w:rsidRDefault="00436377" w:rsidP="0050438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3A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515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A0F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5270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C30E82" w:rsidRPr="00722703" w14:paraId="6360B055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03B" w14:textId="77777777" w:rsidR="00C30E82" w:rsidRPr="00722703" w:rsidRDefault="00C30E82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校友中心</w:t>
            </w:r>
          </w:p>
        </w:tc>
      </w:tr>
      <w:tr w:rsidR="00D70335" w:rsidRPr="00D70335" w14:paraId="1E3D17E6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21C" w14:textId="2DB3938D" w:rsidR="00BC439B" w:rsidRPr="00D70335" w:rsidRDefault="00BC439B" w:rsidP="007B6037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D70335">
              <w:rPr>
                <w:rFonts w:eastAsia="標楷體"/>
              </w:rPr>
              <w:t>1.</w:t>
            </w:r>
            <w:r w:rsidR="007B6037" w:rsidRPr="00D70335">
              <w:rPr>
                <w:rFonts w:ascii="標楷體" w:eastAsia="標楷體" w:hAnsi="標楷體" w:hint="eastAsia"/>
              </w:rPr>
              <w:t>校友資訊系統（興大校友APP與捐款系統）維護與更新</w:t>
            </w:r>
            <w:r w:rsidR="00CD5FE0" w:rsidRPr="00D7033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FEDB" w14:textId="77777777" w:rsidR="00BC439B" w:rsidRPr="00D70335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D70335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0ABA" w14:textId="77777777" w:rsidR="00BC439B" w:rsidRPr="00D70335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D70335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C17" w14:textId="77777777" w:rsidR="00BC439B" w:rsidRPr="00D70335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D70335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12E1" w14:textId="77777777" w:rsidR="00BC439B" w:rsidRPr="00D70335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F106" w14:textId="77777777" w:rsidR="00BC439B" w:rsidRPr="00D70335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01E6F9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862F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Pr="00722703">
              <w:rPr>
                <w:rFonts w:eastAsia="標楷體"/>
              </w:rPr>
              <w:t>協助校友與母校之建教合作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7251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84EF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BA3D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81D6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DA1C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6F86C1B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B53A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r w:rsidRPr="00722703">
              <w:rPr>
                <w:rFonts w:eastAsia="標楷體"/>
              </w:rPr>
              <w:t>校友返校及各項聯誼活動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27B7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99C9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62B3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4D16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1997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2D7B946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0EC3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4.</w:t>
            </w:r>
            <w:r w:rsidRPr="00722703">
              <w:rPr>
                <w:rFonts w:eastAsia="標楷體"/>
              </w:rPr>
              <w:t>協助本校校友會各項業務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4F92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49EA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07D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6404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C7AB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EDDDF9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7737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5.</w:t>
            </w:r>
            <w:r w:rsidRPr="00722703">
              <w:rPr>
                <w:rFonts w:eastAsia="標楷體"/>
              </w:rPr>
              <w:t>推動成立或加強國內外各地區校友會、系友會及協助其會務之推展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4915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64C6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D7F9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2F58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0C2C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F186C" w:rsidRPr="00722703" w14:paraId="26A943A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2AAC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6.</w:t>
            </w:r>
            <w:r w:rsidRPr="00150C98">
              <w:rPr>
                <w:rFonts w:eastAsia="標楷體"/>
              </w:rPr>
              <w:t>出版校友通訊電子報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F6A1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58C6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F69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662B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7676" w14:textId="77777777" w:rsidR="001F186C" w:rsidRPr="00722703" w:rsidRDefault="001F186C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6B5F5550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BBF3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7.</w:t>
            </w:r>
            <w:r w:rsidRPr="00150C98">
              <w:rPr>
                <w:rFonts w:eastAsia="標楷體"/>
              </w:rPr>
              <w:t>傑出校友評審及相關作業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3D28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063F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42C7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A65B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D7A3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F186C" w:rsidRPr="00722703" w14:paraId="049CB5B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DABE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8.</w:t>
            </w:r>
            <w:r w:rsidRPr="00150C98">
              <w:rPr>
                <w:rFonts w:eastAsia="標楷體"/>
              </w:rPr>
              <w:t>「興大校友」、「傑出校友」刊物之相關作業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8E74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D367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966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95DE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615C" w14:textId="77777777" w:rsidR="001F186C" w:rsidRPr="00722703" w:rsidRDefault="001F186C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75BB939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579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9.</w:t>
            </w:r>
            <w:r w:rsidRPr="00150C98">
              <w:rPr>
                <w:rFonts w:eastAsia="標楷體"/>
              </w:rPr>
              <w:t>校務基金籌募作業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2695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1BD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80CF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542D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070E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4EC61E8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7965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10.</w:t>
            </w:r>
            <w:r w:rsidRPr="00150C98">
              <w:rPr>
                <w:rFonts w:eastAsia="標楷體"/>
              </w:rPr>
              <w:t>籌</w:t>
            </w:r>
            <w:r w:rsidR="0087004B" w:rsidRPr="00150C98">
              <w:rPr>
                <w:rFonts w:eastAsia="標楷體"/>
              </w:rPr>
              <w:t>募</w:t>
            </w:r>
            <w:r w:rsidRPr="00150C98">
              <w:rPr>
                <w:rFonts w:eastAsia="標楷體"/>
              </w:rPr>
              <w:t>校史館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EF6F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43B3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3B8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6D95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A866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5D3E8E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1A34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340" w:hanging="34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11.</w:t>
            </w:r>
            <w:r w:rsidRPr="00150C98">
              <w:rPr>
                <w:rFonts w:eastAsia="標楷體"/>
              </w:rPr>
              <w:t>致送校務基金捐贈者感謝公函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BB7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489E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A6C6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B771" w14:textId="77777777" w:rsidR="00BC439B" w:rsidRPr="00150C98" w:rsidRDefault="00BC439B" w:rsidP="00BA0BE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6F1F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7BC987E6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D9CE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12.</w:t>
            </w:r>
            <w:r w:rsidRPr="00722703">
              <w:rPr>
                <w:rFonts w:eastAsia="標楷體"/>
              </w:rPr>
              <w:t>校友證及校友停車證之申請作業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740D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Chars="-22" w:left="1" w:right="-30" w:hangingChars="24" w:hanging="54"/>
              <w:jc w:val="center"/>
              <w:rPr>
                <w:rFonts w:eastAsia="標楷體"/>
                <w:spacing w:val="-8"/>
              </w:rPr>
            </w:pPr>
            <w:r w:rsidRPr="00722703">
              <w:rPr>
                <w:rFonts w:eastAsia="標楷體"/>
                <w:spacing w:val="-8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E3C0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0C19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2A3" w14:textId="77777777" w:rsidR="00BC439B" w:rsidRPr="00722703" w:rsidRDefault="00BC439B" w:rsidP="00BA0BE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DBE5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D70335" w:rsidRPr="00D70335" w14:paraId="0850AAB9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136" w14:textId="38DE0DD5" w:rsidR="00CD5FE0" w:rsidRPr="00D70335" w:rsidRDefault="00CD5FE0" w:rsidP="005C2595">
            <w:pPr>
              <w:autoSpaceDE w:val="0"/>
              <w:autoSpaceDN w:val="0"/>
              <w:adjustRightInd w:val="0"/>
              <w:snapToGrid w:val="0"/>
              <w:ind w:left="324" w:hangingChars="135" w:hanging="324"/>
              <w:jc w:val="both"/>
              <w:rPr>
                <w:rFonts w:eastAsia="標楷體"/>
              </w:rPr>
            </w:pPr>
            <w:bookmarkStart w:id="1" w:name="_GoBack"/>
            <w:r w:rsidRPr="00D70335">
              <w:rPr>
                <w:rFonts w:eastAsia="標楷體"/>
              </w:rPr>
              <w:t>13</w:t>
            </w:r>
            <w:r w:rsidRPr="00D70335">
              <w:rPr>
                <w:rFonts w:ascii="標楷體" w:eastAsia="標楷體" w:hAnsi="標楷體"/>
              </w:rPr>
              <w:t>.</w:t>
            </w:r>
            <w:r w:rsidRPr="00D70335">
              <w:rPr>
                <w:rFonts w:eastAsia="標楷體" w:hint="eastAsia"/>
              </w:rPr>
              <w:t>辦理教育部捐資興學</w:t>
            </w:r>
            <w:r w:rsidRPr="00D70335">
              <w:rPr>
                <w:rFonts w:ascii="標楷體" w:eastAsia="標楷體" w:hAnsi="標楷體" w:hint="eastAsia"/>
              </w:rPr>
              <w:t>申辦服務與表揚工作。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E222" w14:textId="2F798B60" w:rsidR="00CD5FE0" w:rsidRPr="00D70335" w:rsidRDefault="00CD5FE0" w:rsidP="00CD5FE0">
            <w:pPr>
              <w:autoSpaceDE w:val="0"/>
              <w:autoSpaceDN w:val="0"/>
              <w:adjustRightInd w:val="0"/>
              <w:snapToGrid w:val="0"/>
              <w:ind w:leftChars="-22" w:left="5" w:right="-30" w:hangingChars="24" w:hanging="58"/>
              <w:jc w:val="center"/>
              <w:rPr>
                <w:rFonts w:eastAsia="標楷體"/>
                <w:spacing w:val="-8"/>
              </w:rPr>
            </w:pPr>
            <w:r w:rsidRPr="00D70335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110F" w14:textId="64E4AC0D" w:rsidR="00CD5FE0" w:rsidRPr="00D70335" w:rsidRDefault="00CD5FE0" w:rsidP="00CD5FE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D70335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7413" w14:textId="33A9682F" w:rsidR="00CD5FE0" w:rsidRPr="00D70335" w:rsidRDefault="00CD5FE0" w:rsidP="00CD5FE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D70335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A7B0" w14:textId="050E976A" w:rsidR="00CD5FE0" w:rsidRPr="00D70335" w:rsidRDefault="00CD5FE0" w:rsidP="00CD5FE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7033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D9E9" w14:textId="77777777" w:rsidR="00CD5FE0" w:rsidRPr="00D70335" w:rsidRDefault="00CD5FE0" w:rsidP="00CD5FE0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bookmarkEnd w:id="1"/>
    </w:tbl>
    <w:p w14:paraId="3B84CC61" w14:textId="77777777" w:rsidR="00C83A00" w:rsidRPr="00722703" w:rsidRDefault="00C83A00" w:rsidP="00BA0BEA">
      <w:pPr>
        <w:snapToGrid w:val="0"/>
        <w:rPr>
          <w:rFonts w:eastAsia="標楷體"/>
          <w:b/>
          <w:color w:val="800000"/>
          <w:sz w:val="32"/>
          <w:szCs w:val="32"/>
        </w:rPr>
      </w:pPr>
    </w:p>
    <w:sectPr w:rsidR="00C83A00" w:rsidRPr="00722703" w:rsidSect="00BE761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91" w:right="1418" w:bottom="1191" w:left="1418" w:header="851" w:footer="425" w:gutter="0"/>
      <w:pgNumType w:start="1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45F9" w14:textId="77777777" w:rsidR="00CD52BB" w:rsidRDefault="00CD52BB">
      <w:r>
        <w:separator/>
      </w:r>
    </w:p>
  </w:endnote>
  <w:endnote w:type="continuationSeparator" w:id="0">
    <w:p w14:paraId="421EA42B" w14:textId="77777777" w:rsidR="00CD52BB" w:rsidRDefault="00C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D0BA" w14:textId="77777777" w:rsidR="006713AA" w:rsidRDefault="006713AA" w:rsidP="00E057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73521B" w14:textId="77777777" w:rsidR="006713AA" w:rsidRDefault="006713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B0A2" w14:textId="77777777" w:rsidR="006713AA" w:rsidRPr="004E53BA" w:rsidRDefault="006713AA" w:rsidP="00BE7617">
    <w:pPr>
      <w:pStyle w:val="a7"/>
      <w:jc w:val="center"/>
      <w:rPr>
        <w:color w:val="002060"/>
      </w:rPr>
    </w:pPr>
    <w:r w:rsidRPr="004E53BA">
      <w:rPr>
        <w:rFonts w:hint="eastAsia"/>
        <w:color w:val="002060"/>
        <w:kern w:val="0"/>
      </w:rPr>
      <w:t>第</w:t>
    </w:r>
    <w:r w:rsidRPr="004E53BA">
      <w:rPr>
        <w:rFonts w:hint="eastAsia"/>
        <w:color w:val="002060"/>
        <w:kern w:val="0"/>
      </w:rPr>
      <w:t xml:space="preserve"> </w:t>
    </w:r>
    <w:r w:rsidRPr="004E53BA">
      <w:rPr>
        <w:color w:val="002060"/>
        <w:kern w:val="0"/>
      </w:rPr>
      <w:fldChar w:fldCharType="begin"/>
    </w:r>
    <w:r w:rsidRPr="004E53BA">
      <w:rPr>
        <w:color w:val="002060"/>
        <w:kern w:val="0"/>
      </w:rPr>
      <w:instrText xml:space="preserve"> PAGE </w:instrText>
    </w:r>
    <w:r w:rsidRPr="004E53BA">
      <w:rPr>
        <w:color w:val="002060"/>
        <w:kern w:val="0"/>
      </w:rPr>
      <w:fldChar w:fldCharType="separate"/>
    </w:r>
    <w:r>
      <w:rPr>
        <w:noProof/>
        <w:color w:val="002060"/>
        <w:kern w:val="0"/>
      </w:rPr>
      <w:t>1</w:t>
    </w:r>
    <w:r w:rsidRPr="004E53BA">
      <w:rPr>
        <w:color w:val="002060"/>
        <w:kern w:val="0"/>
      </w:rPr>
      <w:fldChar w:fldCharType="end"/>
    </w:r>
    <w:r w:rsidRPr="004E53BA">
      <w:rPr>
        <w:rFonts w:hint="eastAsia"/>
        <w:color w:val="002060"/>
        <w:kern w:val="0"/>
      </w:rPr>
      <w:t xml:space="preserve"> </w:t>
    </w:r>
    <w:r w:rsidRPr="004E53BA">
      <w:rPr>
        <w:rFonts w:hint="eastAsia"/>
        <w:color w:val="002060"/>
        <w:kern w:val="0"/>
      </w:rPr>
      <w:t>頁，</w:t>
    </w:r>
    <w:proofErr w:type="gramStart"/>
    <w:r w:rsidRPr="004E53BA">
      <w:rPr>
        <w:rFonts w:hint="eastAsia"/>
        <w:color w:val="002060"/>
        <w:kern w:val="0"/>
      </w:rPr>
      <w:t>秘書室共</w:t>
    </w:r>
    <w:proofErr w:type="gramEnd"/>
    <w:r w:rsidRPr="004E53BA">
      <w:rPr>
        <w:rFonts w:hint="eastAsia"/>
        <w:color w:val="002060"/>
        <w:kern w:val="0"/>
      </w:rPr>
      <w:t xml:space="preserve"> </w:t>
    </w:r>
    <w:r w:rsidRPr="004E53BA">
      <w:rPr>
        <w:color w:val="002060"/>
        <w:kern w:val="0"/>
      </w:rPr>
      <w:fldChar w:fldCharType="begin"/>
    </w:r>
    <w:r w:rsidRPr="004E53BA">
      <w:rPr>
        <w:color w:val="002060"/>
        <w:kern w:val="0"/>
      </w:rPr>
      <w:instrText xml:space="preserve"> NUMPAGES </w:instrText>
    </w:r>
    <w:r w:rsidRPr="004E53BA">
      <w:rPr>
        <w:color w:val="002060"/>
        <w:kern w:val="0"/>
      </w:rPr>
      <w:fldChar w:fldCharType="separate"/>
    </w:r>
    <w:r>
      <w:rPr>
        <w:noProof/>
        <w:color w:val="002060"/>
        <w:kern w:val="0"/>
      </w:rPr>
      <w:t>5</w:t>
    </w:r>
    <w:r w:rsidRPr="004E53BA">
      <w:rPr>
        <w:color w:val="002060"/>
        <w:kern w:val="0"/>
      </w:rPr>
      <w:fldChar w:fldCharType="end"/>
    </w:r>
    <w:r w:rsidRPr="004E53BA">
      <w:rPr>
        <w:rFonts w:hint="eastAsia"/>
        <w:color w:val="002060"/>
        <w:kern w:val="0"/>
      </w:rPr>
      <w:t xml:space="preserve"> </w:t>
    </w:r>
    <w:r w:rsidRPr="004E53BA">
      <w:rPr>
        <w:rFonts w:hint="eastAsia"/>
        <w:color w:val="002060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DEFA" w14:textId="77777777" w:rsidR="00CD52BB" w:rsidRDefault="00CD52BB">
      <w:r>
        <w:separator/>
      </w:r>
    </w:p>
  </w:footnote>
  <w:footnote w:type="continuationSeparator" w:id="0">
    <w:p w14:paraId="3C19353F" w14:textId="77777777" w:rsidR="00CD52BB" w:rsidRDefault="00C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AA4E" w14:textId="77777777" w:rsidR="006713AA" w:rsidRDefault="006713AA" w:rsidP="006C0A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BC3387" w14:textId="77777777" w:rsidR="006713AA" w:rsidRDefault="006713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F77A" w14:textId="77777777" w:rsidR="006713AA" w:rsidRPr="00CA2424" w:rsidRDefault="006713AA" w:rsidP="006C0AAB">
    <w:pPr>
      <w:pStyle w:val="a5"/>
      <w:framePr w:wrap="around" w:vAnchor="text" w:hAnchor="margin" w:xAlign="center" w:y="1"/>
      <w:rPr>
        <w:rStyle w:val="a6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9.</w:t>
    </w:r>
    <w:r w:rsidRPr="00CA2424">
      <w:rPr>
        <w:rFonts w:ascii="標楷體" w:eastAsia="標楷體" w:hAnsi="標楷體" w:hint="eastAsia"/>
        <w:b/>
        <w:color w:val="333333"/>
        <w:sz w:val="32"/>
        <w:szCs w:val="32"/>
      </w:rPr>
      <w:t>秘書室分層負責明細表</w:t>
    </w:r>
  </w:p>
  <w:p w14:paraId="34D2CA34" w14:textId="77777777" w:rsidR="006713AA" w:rsidRDefault="006713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60EA"/>
    <w:multiLevelType w:val="hybridMultilevel"/>
    <w:tmpl w:val="1F626B8A"/>
    <w:lvl w:ilvl="0" w:tplc="73B20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A1"/>
    <w:rsid w:val="00025935"/>
    <w:rsid w:val="00026BDE"/>
    <w:rsid w:val="00033457"/>
    <w:rsid w:val="00060D2A"/>
    <w:rsid w:val="000611BD"/>
    <w:rsid w:val="000729D5"/>
    <w:rsid w:val="00080780"/>
    <w:rsid w:val="000862F9"/>
    <w:rsid w:val="000912FB"/>
    <w:rsid w:val="00092F60"/>
    <w:rsid w:val="00096E57"/>
    <w:rsid w:val="000A3BDD"/>
    <w:rsid w:val="000A6153"/>
    <w:rsid w:val="000B4B28"/>
    <w:rsid w:val="000B52CE"/>
    <w:rsid w:val="000C268B"/>
    <w:rsid w:val="000C33F5"/>
    <w:rsid w:val="000C36CD"/>
    <w:rsid w:val="000D324F"/>
    <w:rsid w:val="000D336F"/>
    <w:rsid w:val="000E5DB5"/>
    <w:rsid w:val="000E6177"/>
    <w:rsid w:val="000F26F6"/>
    <w:rsid w:val="00101221"/>
    <w:rsid w:val="00101326"/>
    <w:rsid w:val="0010208F"/>
    <w:rsid w:val="001041F4"/>
    <w:rsid w:val="0011187E"/>
    <w:rsid w:val="00114727"/>
    <w:rsid w:val="00140F2D"/>
    <w:rsid w:val="00142E4C"/>
    <w:rsid w:val="00150C98"/>
    <w:rsid w:val="001609A9"/>
    <w:rsid w:val="001C0D8E"/>
    <w:rsid w:val="001C34CF"/>
    <w:rsid w:val="001C6DA1"/>
    <w:rsid w:val="001D1F02"/>
    <w:rsid w:val="001D4432"/>
    <w:rsid w:val="001D581C"/>
    <w:rsid w:val="001E197D"/>
    <w:rsid w:val="001E355D"/>
    <w:rsid w:val="001F186C"/>
    <w:rsid w:val="001F7AEC"/>
    <w:rsid w:val="00220892"/>
    <w:rsid w:val="00222140"/>
    <w:rsid w:val="00225D22"/>
    <w:rsid w:val="00232B15"/>
    <w:rsid w:val="00250A39"/>
    <w:rsid w:val="00254165"/>
    <w:rsid w:val="0026280A"/>
    <w:rsid w:val="002801C3"/>
    <w:rsid w:val="002906B5"/>
    <w:rsid w:val="002A2C85"/>
    <w:rsid w:val="002A5BE1"/>
    <w:rsid w:val="002B4CC8"/>
    <w:rsid w:val="002D0E3B"/>
    <w:rsid w:val="002D1A7C"/>
    <w:rsid w:val="002E181F"/>
    <w:rsid w:val="002E19C3"/>
    <w:rsid w:val="002F1657"/>
    <w:rsid w:val="002F2673"/>
    <w:rsid w:val="00300972"/>
    <w:rsid w:val="00305273"/>
    <w:rsid w:val="00320F55"/>
    <w:rsid w:val="0032610E"/>
    <w:rsid w:val="00332999"/>
    <w:rsid w:val="003559D0"/>
    <w:rsid w:val="00355A19"/>
    <w:rsid w:val="00364371"/>
    <w:rsid w:val="003723E6"/>
    <w:rsid w:val="00375E7E"/>
    <w:rsid w:val="00381337"/>
    <w:rsid w:val="003853A8"/>
    <w:rsid w:val="003965BA"/>
    <w:rsid w:val="003A388A"/>
    <w:rsid w:val="003B3FDD"/>
    <w:rsid w:val="003B7A1E"/>
    <w:rsid w:val="003C3D3B"/>
    <w:rsid w:val="003C507A"/>
    <w:rsid w:val="003C7F75"/>
    <w:rsid w:val="003D36F3"/>
    <w:rsid w:val="003F220C"/>
    <w:rsid w:val="003F6B2A"/>
    <w:rsid w:val="004129B7"/>
    <w:rsid w:val="004144BC"/>
    <w:rsid w:val="00416875"/>
    <w:rsid w:val="00432C2C"/>
    <w:rsid w:val="00436377"/>
    <w:rsid w:val="00441C4C"/>
    <w:rsid w:val="00444392"/>
    <w:rsid w:val="00446FFB"/>
    <w:rsid w:val="00475A52"/>
    <w:rsid w:val="00475E75"/>
    <w:rsid w:val="00476036"/>
    <w:rsid w:val="004776D5"/>
    <w:rsid w:val="00477E8F"/>
    <w:rsid w:val="00497243"/>
    <w:rsid w:val="00497D2D"/>
    <w:rsid w:val="004B4E09"/>
    <w:rsid w:val="004D1DFE"/>
    <w:rsid w:val="004E40E6"/>
    <w:rsid w:val="004E53BA"/>
    <w:rsid w:val="004E6218"/>
    <w:rsid w:val="004F4B8C"/>
    <w:rsid w:val="004F7FA6"/>
    <w:rsid w:val="005014E6"/>
    <w:rsid w:val="00504386"/>
    <w:rsid w:val="00537861"/>
    <w:rsid w:val="005456F5"/>
    <w:rsid w:val="00545860"/>
    <w:rsid w:val="00550E1B"/>
    <w:rsid w:val="005549E6"/>
    <w:rsid w:val="0057245B"/>
    <w:rsid w:val="005847AD"/>
    <w:rsid w:val="00590ED8"/>
    <w:rsid w:val="005A0EC6"/>
    <w:rsid w:val="005B4830"/>
    <w:rsid w:val="005B72B2"/>
    <w:rsid w:val="005C2595"/>
    <w:rsid w:val="005C6ADF"/>
    <w:rsid w:val="005D547C"/>
    <w:rsid w:val="005E7BC1"/>
    <w:rsid w:val="005F77C7"/>
    <w:rsid w:val="006120E8"/>
    <w:rsid w:val="0062488A"/>
    <w:rsid w:val="006251A0"/>
    <w:rsid w:val="00626922"/>
    <w:rsid w:val="00634476"/>
    <w:rsid w:val="006462D6"/>
    <w:rsid w:val="00664E20"/>
    <w:rsid w:val="00664FDF"/>
    <w:rsid w:val="006713AA"/>
    <w:rsid w:val="00674C88"/>
    <w:rsid w:val="00675936"/>
    <w:rsid w:val="0068152F"/>
    <w:rsid w:val="00685C7C"/>
    <w:rsid w:val="0068790C"/>
    <w:rsid w:val="00690EFA"/>
    <w:rsid w:val="006A0C4F"/>
    <w:rsid w:val="006A65EB"/>
    <w:rsid w:val="006C0AAB"/>
    <w:rsid w:val="006C40F9"/>
    <w:rsid w:val="006D5E0E"/>
    <w:rsid w:val="006D610F"/>
    <w:rsid w:val="006E3F02"/>
    <w:rsid w:val="006F1D28"/>
    <w:rsid w:val="006F743C"/>
    <w:rsid w:val="00703C92"/>
    <w:rsid w:val="00704574"/>
    <w:rsid w:val="00706386"/>
    <w:rsid w:val="00722703"/>
    <w:rsid w:val="0072386E"/>
    <w:rsid w:val="00723DAE"/>
    <w:rsid w:val="007315A3"/>
    <w:rsid w:val="0073283A"/>
    <w:rsid w:val="007434B9"/>
    <w:rsid w:val="007445D8"/>
    <w:rsid w:val="00750F2A"/>
    <w:rsid w:val="00751AF1"/>
    <w:rsid w:val="007612B0"/>
    <w:rsid w:val="007728B5"/>
    <w:rsid w:val="007746CB"/>
    <w:rsid w:val="00785AC5"/>
    <w:rsid w:val="007A5AD4"/>
    <w:rsid w:val="007A6599"/>
    <w:rsid w:val="007B1BDC"/>
    <w:rsid w:val="007B1CCD"/>
    <w:rsid w:val="007B3509"/>
    <w:rsid w:val="007B4853"/>
    <w:rsid w:val="007B5D74"/>
    <w:rsid w:val="007B6037"/>
    <w:rsid w:val="007B7E56"/>
    <w:rsid w:val="007C53FD"/>
    <w:rsid w:val="007E6C13"/>
    <w:rsid w:val="00803320"/>
    <w:rsid w:val="00805216"/>
    <w:rsid w:val="00815B3D"/>
    <w:rsid w:val="00822189"/>
    <w:rsid w:val="008303FC"/>
    <w:rsid w:val="00831BDF"/>
    <w:rsid w:val="00834168"/>
    <w:rsid w:val="00836662"/>
    <w:rsid w:val="0084176A"/>
    <w:rsid w:val="00841C9F"/>
    <w:rsid w:val="00845C26"/>
    <w:rsid w:val="00847531"/>
    <w:rsid w:val="0085155F"/>
    <w:rsid w:val="00852E68"/>
    <w:rsid w:val="008642BC"/>
    <w:rsid w:val="008648C9"/>
    <w:rsid w:val="0087004B"/>
    <w:rsid w:val="0087513F"/>
    <w:rsid w:val="00877ED8"/>
    <w:rsid w:val="00882B9F"/>
    <w:rsid w:val="00882E17"/>
    <w:rsid w:val="008930DA"/>
    <w:rsid w:val="008A092B"/>
    <w:rsid w:val="008A383D"/>
    <w:rsid w:val="008B0CA0"/>
    <w:rsid w:val="008C4E8C"/>
    <w:rsid w:val="008F0A7A"/>
    <w:rsid w:val="008F227C"/>
    <w:rsid w:val="008F46FB"/>
    <w:rsid w:val="008F7B65"/>
    <w:rsid w:val="0091266D"/>
    <w:rsid w:val="00933027"/>
    <w:rsid w:val="0094165E"/>
    <w:rsid w:val="00950C9C"/>
    <w:rsid w:val="009515BB"/>
    <w:rsid w:val="00966B45"/>
    <w:rsid w:val="0097212B"/>
    <w:rsid w:val="0097769F"/>
    <w:rsid w:val="009830D4"/>
    <w:rsid w:val="009962BA"/>
    <w:rsid w:val="009A51CC"/>
    <w:rsid w:val="009A64BE"/>
    <w:rsid w:val="009A77A6"/>
    <w:rsid w:val="009B3FA4"/>
    <w:rsid w:val="009E444D"/>
    <w:rsid w:val="009E4A59"/>
    <w:rsid w:val="00A10A9A"/>
    <w:rsid w:val="00A1133E"/>
    <w:rsid w:val="00A13256"/>
    <w:rsid w:val="00A14444"/>
    <w:rsid w:val="00A14599"/>
    <w:rsid w:val="00A16293"/>
    <w:rsid w:val="00A359EC"/>
    <w:rsid w:val="00A523F0"/>
    <w:rsid w:val="00A54A5E"/>
    <w:rsid w:val="00A56E2F"/>
    <w:rsid w:val="00A60312"/>
    <w:rsid w:val="00A60A2E"/>
    <w:rsid w:val="00A63362"/>
    <w:rsid w:val="00A6389C"/>
    <w:rsid w:val="00A81010"/>
    <w:rsid w:val="00A833D9"/>
    <w:rsid w:val="00A87529"/>
    <w:rsid w:val="00A935BC"/>
    <w:rsid w:val="00AA3564"/>
    <w:rsid w:val="00AA4FA9"/>
    <w:rsid w:val="00AC1F34"/>
    <w:rsid w:val="00AD0CA8"/>
    <w:rsid w:val="00AE23BC"/>
    <w:rsid w:val="00AF0EDE"/>
    <w:rsid w:val="00AF324F"/>
    <w:rsid w:val="00AF3F0F"/>
    <w:rsid w:val="00B072FA"/>
    <w:rsid w:val="00B14522"/>
    <w:rsid w:val="00B150AA"/>
    <w:rsid w:val="00B21A50"/>
    <w:rsid w:val="00B50FE4"/>
    <w:rsid w:val="00B62FE4"/>
    <w:rsid w:val="00B80404"/>
    <w:rsid w:val="00BA0BEA"/>
    <w:rsid w:val="00BA44A3"/>
    <w:rsid w:val="00BB4DA9"/>
    <w:rsid w:val="00BB5E4A"/>
    <w:rsid w:val="00BB6928"/>
    <w:rsid w:val="00BB7EE2"/>
    <w:rsid w:val="00BC439B"/>
    <w:rsid w:val="00BD6ED9"/>
    <w:rsid w:val="00BE1F52"/>
    <w:rsid w:val="00BE4D77"/>
    <w:rsid w:val="00BE7617"/>
    <w:rsid w:val="00C033F7"/>
    <w:rsid w:val="00C17E13"/>
    <w:rsid w:val="00C20B2C"/>
    <w:rsid w:val="00C30E82"/>
    <w:rsid w:val="00C35159"/>
    <w:rsid w:val="00C54F6B"/>
    <w:rsid w:val="00C61029"/>
    <w:rsid w:val="00C7229F"/>
    <w:rsid w:val="00C7554E"/>
    <w:rsid w:val="00C83A00"/>
    <w:rsid w:val="00C86719"/>
    <w:rsid w:val="00C90ABE"/>
    <w:rsid w:val="00C9592B"/>
    <w:rsid w:val="00C96BDD"/>
    <w:rsid w:val="00CA04C3"/>
    <w:rsid w:val="00CA1766"/>
    <w:rsid w:val="00CA2424"/>
    <w:rsid w:val="00CB0B27"/>
    <w:rsid w:val="00CB4219"/>
    <w:rsid w:val="00CB71A1"/>
    <w:rsid w:val="00CC08B6"/>
    <w:rsid w:val="00CC3F53"/>
    <w:rsid w:val="00CD24DB"/>
    <w:rsid w:val="00CD52BB"/>
    <w:rsid w:val="00CD5FE0"/>
    <w:rsid w:val="00D01C9C"/>
    <w:rsid w:val="00D22E50"/>
    <w:rsid w:val="00D30EDF"/>
    <w:rsid w:val="00D42F5D"/>
    <w:rsid w:val="00D46FDA"/>
    <w:rsid w:val="00D51258"/>
    <w:rsid w:val="00D608A0"/>
    <w:rsid w:val="00D635F2"/>
    <w:rsid w:val="00D70335"/>
    <w:rsid w:val="00D754C7"/>
    <w:rsid w:val="00D76639"/>
    <w:rsid w:val="00D83C36"/>
    <w:rsid w:val="00D936DB"/>
    <w:rsid w:val="00D94385"/>
    <w:rsid w:val="00DB711B"/>
    <w:rsid w:val="00DC5BF0"/>
    <w:rsid w:val="00DD4D2E"/>
    <w:rsid w:val="00DD7F3D"/>
    <w:rsid w:val="00DE2B20"/>
    <w:rsid w:val="00DE7BD2"/>
    <w:rsid w:val="00DF4415"/>
    <w:rsid w:val="00E03614"/>
    <w:rsid w:val="00E0574F"/>
    <w:rsid w:val="00E24D51"/>
    <w:rsid w:val="00E30842"/>
    <w:rsid w:val="00E3193C"/>
    <w:rsid w:val="00E331E3"/>
    <w:rsid w:val="00E732FF"/>
    <w:rsid w:val="00E74583"/>
    <w:rsid w:val="00E8491C"/>
    <w:rsid w:val="00E8578D"/>
    <w:rsid w:val="00EA3629"/>
    <w:rsid w:val="00EB053D"/>
    <w:rsid w:val="00EB0F75"/>
    <w:rsid w:val="00EB241A"/>
    <w:rsid w:val="00EB3526"/>
    <w:rsid w:val="00EC70E2"/>
    <w:rsid w:val="00EC79F0"/>
    <w:rsid w:val="00ED0AA1"/>
    <w:rsid w:val="00EF664A"/>
    <w:rsid w:val="00F00CD7"/>
    <w:rsid w:val="00F037F6"/>
    <w:rsid w:val="00F23C83"/>
    <w:rsid w:val="00F2737F"/>
    <w:rsid w:val="00F37427"/>
    <w:rsid w:val="00F425FC"/>
    <w:rsid w:val="00F5019F"/>
    <w:rsid w:val="00F54603"/>
    <w:rsid w:val="00F57464"/>
    <w:rsid w:val="00FC707C"/>
    <w:rsid w:val="00FE6AC8"/>
    <w:rsid w:val="00FF09BA"/>
    <w:rsid w:val="00FF27A7"/>
    <w:rsid w:val="00FF37B2"/>
    <w:rsid w:val="00FF3B2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766C4"/>
  <w15:chartTrackingRefBased/>
  <w15:docId w15:val="{ED7A004A-9844-447D-A7A5-9E60998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1A1"/>
    <w:rPr>
      <w:color w:val="0000FF"/>
      <w:u w:val="single"/>
    </w:rPr>
  </w:style>
  <w:style w:type="paragraph" w:styleId="Web">
    <w:name w:val="Normal (Web)"/>
    <w:basedOn w:val="a"/>
    <w:rsid w:val="00CB71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4129B7"/>
    <w:rPr>
      <w:rFonts w:ascii="Arial" w:hAnsi="Arial"/>
      <w:sz w:val="18"/>
      <w:szCs w:val="18"/>
    </w:rPr>
  </w:style>
  <w:style w:type="paragraph" w:styleId="a5">
    <w:name w:val="head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46FDA"/>
  </w:style>
  <w:style w:type="paragraph" w:styleId="a7">
    <w:name w:val="foot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本室分層負責明細表網址：</dc:title>
  <dc:subject/>
  <dc:creator>user</dc:creator>
  <cp:keywords/>
  <cp:lastModifiedBy>moon@nchu.edu.tw</cp:lastModifiedBy>
  <cp:revision>60</cp:revision>
  <cp:lastPrinted>2022-03-02T00:57:00Z</cp:lastPrinted>
  <dcterms:created xsi:type="dcterms:W3CDTF">2021-02-24T01:03:00Z</dcterms:created>
  <dcterms:modified xsi:type="dcterms:W3CDTF">2022-03-02T01:02:00Z</dcterms:modified>
</cp:coreProperties>
</file>