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8F7" w14:textId="77777777" w:rsidR="002E6166" w:rsidRPr="007A0EBD" w:rsidRDefault="007A0EBD" w:rsidP="007A0EBD">
      <w:pPr>
        <w:jc w:val="center"/>
        <w:rPr>
          <w:b/>
          <w:sz w:val="28"/>
          <w:szCs w:val="28"/>
        </w:rPr>
      </w:pPr>
      <w:r w:rsidRPr="007A0EBD">
        <w:rPr>
          <w:rFonts w:hint="eastAsia"/>
          <w:b/>
          <w:sz w:val="28"/>
          <w:szCs w:val="28"/>
        </w:rPr>
        <w:t>國立中興大學</w:t>
      </w:r>
      <w:r w:rsidR="002B156C">
        <w:rPr>
          <w:rFonts w:hint="eastAsia"/>
          <w:b/>
          <w:sz w:val="28"/>
          <w:szCs w:val="28"/>
        </w:rPr>
        <w:t xml:space="preserve">　</w:t>
      </w:r>
      <w:proofErr w:type="gramStart"/>
      <w:r w:rsidRPr="007A0EBD">
        <w:rPr>
          <w:rFonts w:hint="eastAsia"/>
          <w:b/>
          <w:sz w:val="28"/>
          <w:szCs w:val="28"/>
        </w:rPr>
        <w:t>學年度第</w:t>
      </w:r>
      <w:proofErr w:type="gramEnd"/>
      <w:r w:rsidR="002B156C">
        <w:rPr>
          <w:rFonts w:hint="eastAsia"/>
          <w:b/>
          <w:sz w:val="28"/>
          <w:szCs w:val="28"/>
        </w:rPr>
        <w:t xml:space="preserve">　</w:t>
      </w:r>
      <w:r w:rsidRPr="007A0EBD">
        <w:rPr>
          <w:rFonts w:hint="eastAsia"/>
          <w:b/>
          <w:sz w:val="28"/>
          <w:szCs w:val="28"/>
        </w:rPr>
        <w:t>次校務基金管理委員會提案單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0EBD" w14:paraId="42FBAD4A" w14:textId="77777777" w:rsidTr="007A0EBD">
        <w:tc>
          <w:tcPr>
            <w:tcW w:w="9060" w:type="dxa"/>
          </w:tcPr>
          <w:p w14:paraId="00444743" w14:textId="77777777" w:rsidR="007A0EBD" w:rsidRDefault="007A0EBD">
            <w:r>
              <w:t>※ 為利編排會議提案順序、充份討論，請</w:t>
            </w:r>
            <w:proofErr w:type="gramStart"/>
            <w:r>
              <w:t>惠予勾選</w:t>
            </w:r>
            <w:proofErr w:type="gramEnd"/>
            <w:r>
              <w:t>下列選項：</w:t>
            </w:r>
          </w:p>
          <w:p w14:paraId="566E97EA" w14:textId="77777777" w:rsidR="007A0EBD" w:rsidRDefault="007A0EBD">
            <w:r>
              <w:t xml:space="preserve">□ 本案具時效性，需於本次會議通過，請列為會議優先討論提案。 </w:t>
            </w:r>
          </w:p>
          <w:p w14:paraId="6BC6C18A" w14:textId="77777777" w:rsidR="007A0EBD" w:rsidRDefault="001E63DF">
            <w:r>
              <w:t>□</w:t>
            </w:r>
            <w:r>
              <w:rPr>
                <w:rFonts w:hint="eastAsia"/>
              </w:rPr>
              <w:t xml:space="preserve"> </w:t>
            </w:r>
            <w:r w:rsidR="007A0EBD">
              <w:t>本案可由秘書室依提案先後排列案號。</w:t>
            </w:r>
          </w:p>
        </w:tc>
      </w:tr>
    </w:tbl>
    <w:p w14:paraId="4C33C7EC" w14:textId="77777777" w:rsidR="007A0EBD" w:rsidRDefault="007A0EBD"/>
    <w:p w14:paraId="798992FB" w14:textId="77777777" w:rsidR="007A0EBD" w:rsidRPr="00AD64BB" w:rsidRDefault="007A0EBD" w:rsidP="00AD64BB">
      <w:pPr>
        <w:adjustRightInd w:val="0"/>
      </w:pPr>
      <w:r w:rsidRPr="00AD64BB">
        <w:rPr>
          <w:rFonts w:hint="eastAsia"/>
        </w:rPr>
        <w:t>案　　號：第　案（由秘書室編排）</w:t>
      </w:r>
    </w:p>
    <w:p w14:paraId="2DD896C1" w14:textId="77777777" w:rsidR="007A0EBD" w:rsidRPr="00AD64BB" w:rsidRDefault="00E5002B" w:rsidP="00AD64BB">
      <w:pPr>
        <w:adjustRightInd w:val="0"/>
      </w:pPr>
      <w:r w:rsidRPr="00AD64BB">
        <w:rPr>
          <w:rFonts w:hint="eastAsia"/>
        </w:rPr>
        <w:t>提案單位：</w:t>
      </w:r>
    </w:p>
    <w:p w14:paraId="691C2F6B" w14:textId="77777777" w:rsidR="007A0EBD" w:rsidRPr="00AD64BB" w:rsidRDefault="007A0EBD" w:rsidP="00AD64BB">
      <w:pPr>
        <w:adjustRightInd w:val="0"/>
      </w:pPr>
      <w:r w:rsidRPr="00AD64BB">
        <w:rPr>
          <w:rFonts w:hint="eastAsia"/>
        </w:rPr>
        <w:t>案　　由：</w:t>
      </w:r>
    </w:p>
    <w:p w14:paraId="79541CBF" w14:textId="77777777" w:rsidR="007A0EBD" w:rsidRPr="00AD64BB" w:rsidRDefault="007A0EBD" w:rsidP="00AD64BB">
      <w:pPr>
        <w:adjustRightInd w:val="0"/>
      </w:pPr>
      <w:r w:rsidRPr="00AD64BB">
        <w:rPr>
          <w:rFonts w:hint="eastAsia"/>
        </w:rPr>
        <w:t>說　　明：</w:t>
      </w:r>
    </w:p>
    <w:p w14:paraId="2ADFB569" w14:textId="77777777" w:rsidR="001E63DF" w:rsidRPr="00AD64BB" w:rsidRDefault="001E63DF" w:rsidP="00AD64BB">
      <w:pPr>
        <w:adjustRightInd w:val="0"/>
        <w:ind w:leftChars="350" w:left="840"/>
      </w:pPr>
      <w:r w:rsidRPr="00AD64BB">
        <w:rPr>
          <w:rFonts w:hint="eastAsia"/>
        </w:rPr>
        <w:t>一、</w:t>
      </w:r>
    </w:p>
    <w:p w14:paraId="633F57E2" w14:textId="77777777" w:rsidR="001E63DF" w:rsidRPr="00AD64BB" w:rsidRDefault="001E63DF" w:rsidP="00AD64BB">
      <w:pPr>
        <w:adjustRightInd w:val="0"/>
        <w:ind w:leftChars="500" w:left="1200"/>
      </w:pPr>
      <w:r w:rsidRPr="00AD64BB">
        <w:rPr>
          <w:rFonts w:hint="eastAsia"/>
        </w:rPr>
        <w:t>(</w:t>
      </w:r>
      <w:proofErr w:type="gramStart"/>
      <w:r w:rsidRPr="00AD64BB">
        <w:rPr>
          <w:rFonts w:hint="eastAsia"/>
        </w:rPr>
        <w:t>一</w:t>
      </w:r>
      <w:proofErr w:type="gramEnd"/>
      <w:r w:rsidRPr="00AD64BB">
        <w:rPr>
          <w:rFonts w:hint="eastAsia"/>
        </w:rPr>
        <w:t>)、</w:t>
      </w:r>
    </w:p>
    <w:p w14:paraId="101B51AC" w14:textId="77777777" w:rsidR="001E63DF" w:rsidRPr="00AD64BB" w:rsidRDefault="001E63DF" w:rsidP="00AD64BB">
      <w:pPr>
        <w:adjustRightInd w:val="0"/>
        <w:ind w:leftChars="500" w:left="1200"/>
      </w:pPr>
      <w:r w:rsidRPr="00AD64BB">
        <w:rPr>
          <w:rFonts w:hint="eastAsia"/>
        </w:rPr>
        <w:t>(二)、</w:t>
      </w:r>
    </w:p>
    <w:p w14:paraId="0318DB6D" w14:textId="77777777" w:rsidR="001E63DF" w:rsidRPr="00AD64BB" w:rsidRDefault="001E63DF" w:rsidP="00AD64BB">
      <w:pPr>
        <w:adjustRightInd w:val="0"/>
        <w:ind w:leftChars="700" w:left="1680"/>
      </w:pPr>
      <w:r w:rsidRPr="00AD64BB">
        <w:rPr>
          <w:rFonts w:hint="eastAsia"/>
        </w:rPr>
        <w:t>1.</w:t>
      </w:r>
    </w:p>
    <w:p w14:paraId="6BA690F4" w14:textId="77777777" w:rsidR="001E63DF" w:rsidRPr="00AD64BB" w:rsidRDefault="001E63DF" w:rsidP="00AD64BB">
      <w:pPr>
        <w:adjustRightInd w:val="0"/>
        <w:ind w:leftChars="800" w:left="1920"/>
      </w:pPr>
      <w:r w:rsidRPr="00AD64BB">
        <w:rPr>
          <w:rFonts w:hint="eastAsia"/>
        </w:rPr>
        <w:t>(1)</w:t>
      </w:r>
    </w:p>
    <w:p w14:paraId="7013CEDC" w14:textId="77777777" w:rsidR="007A0EBD" w:rsidRPr="00AD64BB" w:rsidRDefault="001E63DF" w:rsidP="00AD64BB">
      <w:pPr>
        <w:adjustRightInd w:val="0"/>
        <w:ind w:leftChars="350" w:left="840"/>
      </w:pPr>
      <w:r w:rsidRPr="00AD64BB">
        <w:rPr>
          <w:rFonts w:hint="eastAsia"/>
        </w:rPr>
        <w:t>二、</w:t>
      </w:r>
    </w:p>
    <w:p w14:paraId="42F3C62F" w14:textId="77777777" w:rsidR="001E63DF" w:rsidRPr="00AD64BB" w:rsidRDefault="001E63DF" w:rsidP="00AD64BB">
      <w:pPr>
        <w:adjustRightInd w:val="0"/>
        <w:ind w:leftChars="350" w:left="840"/>
      </w:pPr>
      <w:r w:rsidRPr="00AD64BB">
        <w:rPr>
          <w:rFonts w:hint="eastAsia"/>
        </w:rPr>
        <w:t>三、</w:t>
      </w:r>
    </w:p>
    <w:p w14:paraId="1D06C115" w14:textId="77777777" w:rsidR="007A0EBD" w:rsidRPr="00AD64BB" w:rsidRDefault="007A0EBD" w:rsidP="00AD64BB">
      <w:pPr>
        <w:adjustRightInd w:val="0"/>
      </w:pPr>
      <w:r w:rsidRPr="00AD64BB">
        <w:rPr>
          <w:rFonts w:hint="eastAsia"/>
        </w:rPr>
        <w:t>辦　　法：</w:t>
      </w:r>
    </w:p>
    <w:p w14:paraId="272A0B76" w14:textId="77777777" w:rsidR="007A0EBD" w:rsidRPr="00AD64BB" w:rsidRDefault="007A0EBD" w:rsidP="00AD64BB">
      <w:pPr>
        <w:adjustRightInd w:val="0"/>
      </w:pPr>
      <w:r w:rsidRPr="00AD64BB">
        <w:rPr>
          <w:rFonts w:hint="eastAsia"/>
        </w:rPr>
        <w:t>決　　議：</w:t>
      </w:r>
    </w:p>
    <w:p w14:paraId="130676A0" w14:textId="77777777" w:rsidR="007A0EBD" w:rsidRDefault="007A0EBD" w:rsidP="001E63DF">
      <w:pPr>
        <w:widowControl/>
      </w:pPr>
    </w:p>
    <w:p w14:paraId="7A0199E9" w14:textId="77777777" w:rsidR="001E63DF" w:rsidRDefault="001E63DF" w:rsidP="001E63DF">
      <w:pPr>
        <w:widowControl/>
      </w:pPr>
    </w:p>
    <w:p w14:paraId="2A7A6BEB" w14:textId="77777777" w:rsidR="001E63DF" w:rsidRDefault="001E63DF" w:rsidP="001E63DF">
      <w:pPr>
        <w:widowControl/>
      </w:pPr>
    </w:p>
    <w:p w14:paraId="358ADBFB" w14:textId="77777777" w:rsidR="001E63DF" w:rsidRDefault="001E63DF" w:rsidP="001E63DF">
      <w:pPr>
        <w:widowControl/>
      </w:pPr>
    </w:p>
    <w:p w14:paraId="2B25FC35" w14:textId="77777777" w:rsidR="001E63DF" w:rsidRDefault="001E63DF" w:rsidP="001E63DF">
      <w:pPr>
        <w:widowControl/>
      </w:pPr>
    </w:p>
    <w:p w14:paraId="6B4956CA" w14:textId="77777777" w:rsidR="001E63DF" w:rsidRDefault="001E63DF" w:rsidP="001E63DF">
      <w:pPr>
        <w:widowControl/>
      </w:pPr>
      <w:proofErr w:type="gramStart"/>
      <w:r>
        <w:t>註</w:t>
      </w:r>
      <w:proofErr w:type="gramEnd"/>
      <w:r>
        <w:t xml:space="preserve">： </w:t>
      </w:r>
    </w:p>
    <w:p w14:paraId="779385E8" w14:textId="77777777" w:rsidR="001E63DF" w:rsidRDefault="001E63DF" w:rsidP="001E63DF">
      <w:pPr>
        <w:widowControl/>
        <w:ind w:left="480" w:hangingChars="200" w:hanging="480"/>
      </w:pPr>
      <w:r>
        <w:t>一、依法制作業體例，條次及條文涉及數字</w:t>
      </w:r>
      <w:proofErr w:type="gramStart"/>
      <w:r>
        <w:t>之敘寫方式</w:t>
      </w:r>
      <w:proofErr w:type="gramEnd"/>
      <w:r>
        <w:t>，勿以阿拉伯數字表示。</w:t>
      </w:r>
    </w:p>
    <w:p w14:paraId="7184FF4D" w14:textId="77777777" w:rsidR="001E63DF" w:rsidRDefault="001E63DF" w:rsidP="001E63DF">
      <w:pPr>
        <w:widowControl/>
        <w:ind w:left="480" w:hangingChars="200" w:hanging="480"/>
      </w:pPr>
      <w:r>
        <w:t>二、單位提案除</w:t>
      </w:r>
      <w:proofErr w:type="gramStart"/>
      <w:r>
        <w:t>請填明提案</w:t>
      </w:r>
      <w:proofErr w:type="gramEnd"/>
      <w:r>
        <w:t>單位外，並請單位主管簽名。</w:t>
      </w:r>
    </w:p>
    <w:p w14:paraId="16432E14" w14:textId="77777777" w:rsidR="001E63DF" w:rsidRDefault="001E63DF" w:rsidP="001E63DF">
      <w:pPr>
        <w:widowControl/>
        <w:ind w:left="480" w:hangingChars="200" w:hanging="480"/>
      </w:pPr>
      <w:r>
        <w:t>三、法規訂定提案，</w:t>
      </w:r>
      <w:proofErr w:type="gramStart"/>
      <w:r>
        <w:t>請附總說明</w:t>
      </w:r>
      <w:proofErr w:type="gramEnd"/>
      <w:r>
        <w:t xml:space="preserve">、逐條說明、所提及公文、法規及其他參考資料；法規修訂案，請附修正條文對照表、現行法規全文、所提及公文、法規及其他參考資料。 </w:t>
      </w:r>
    </w:p>
    <w:p w14:paraId="2A4B678B" w14:textId="77777777" w:rsidR="001E63DF" w:rsidRDefault="001E63DF" w:rsidP="001E63DF">
      <w:pPr>
        <w:widowControl/>
        <w:ind w:left="480" w:hangingChars="200" w:hanging="480"/>
      </w:pPr>
      <w:r>
        <w:t>四、提案及附件(含電子檔)請於期限前送秘書室。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509"/>
        <w:gridCol w:w="2359"/>
        <w:gridCol w:w="758"/>
        <w:gridCol w:w="2097"/>
        <w:gridCol w:w="738"/>
        <w:gridCol w:w="2119"/>
      </w:tblGrid>
      <w:tr w:rsidR="001E63DF" w14:paraId="33779839" w14:textId="77777777" w:rsidTr="001E63DF">
        <w:tc>
          <w:tcPr>
            <w:tcW w:w="509" w:type="dxa"/>
          </w:tcPr>
          <w:p w14:paraId="29D014C4" w14:textId="77777777" w:rsidR="001E63DF" w:rsidRDefault="001E63DF" w:rsidP="001E63DF">
            <w:pPr>
              <w:widowControl/>
            </w:pPr>
            <w:r>
              <w:rPr>
                <w:rFonts w:hint="eastAsia"/>
              </w:rPr>
              <w:t>承辦人</w:t>
            </w:r>
          </w:p>
        </w:tc>
        <w:tc>
          <w:tcPr>
            <w:tcW w:w="2359" w:type="dxa"/>
          </w:tcPr>
          <w:p w14:paraId="2EB971CE" w14:textId="77777777" w:rsidR="001E63DF" w:rsidRDefault="001E63DF" w:rsidP="001E63DF">
            <w:pPr>
              <w:widowControl/>
            </w:pPr>
          </w:p>
        </w:tc>
        <w:tc>
          <w:tcPr>
            <w:tcW w:w="758" w:type="dxa"/>
          </w:tcPr>
          <w:p w14:paraId="1B4FB412" w14:textId="77777777" w:rsidR="001E63DF" w:rsidRDefault="001E63DF" w:rsidP="001E63DF">
            <w:pPr>
              <w:widowControl/>
            </w:pPr>
            <w:r>
              <w:rPr>
                <w:rFonts w:hint="eastAsia"/>
              </w:rPr>
              <w:t>二級主管</w:t>
            </w:r>
          </w:p>
        </w:tc>
        <w:tc>
          <w:tcPr>
            <w:tcW w:w="2097" w:type="dxa"/>
          </w:tcPr>
          <w:p w14:paraId="5BBBCDE9" w14:textId="77777777" w:rsidR="001E63DF" w:rsidRDefault="001E63DF" w:rsidP="001E63DF">
            <w:pPr>
              <w:widowControl/>
            </w:pPr>
          </w:p>
        </w:tc>
        <w:tc>
          <w:tcPr>
            <w:tcW w:w="738" w:type="dxa"/>
          </w:tcPr>
          <w:p w14:paraId="4ED74666" w14:textId="77777777" w:rsidR="001E63DF" w:rsidRDefault="001E63DF" w:rsidP="001E63DF">
            <w:pPr>
              <w:widowControl/>
            </w:pPr>
            <w:r>
              <w:rPr>
                <w:rFonts w:hint="eastAsia"/>
              </w:rPr>
              <w:t>一級主管</w:t>
            </w:r>
          </w:p>
        </w:tc>
        <w:tc>
          <w:tcPr>
            <w:tcW w:w="2119" w:type="dxa"/>
          </w:tcPr>
          <w:p w14:paraId="33B4A054" w14:textId="77777777" w:rsidR="001E63DF" w:rsidRDefault="001E63DF" w:rsidP="001E63DF">
            <w:pPr>
              <w:widowControl/>
            </w:pPr>
          </w:p>
        </w:tc>
      </w:tr>
    </w:tbl>
    <w:p w14:paraId="0E179728" w14:textId="77777777" w:rsidR="001E63DF" w:rsidRDefault="001E63DF" w:rsidP="001E63DF">
      <w:pPr>
        <w:widowControl/>
        <w:ind w:left="480" w:hangingChars="200" w:hanging="480"/>
      </w:pPr>
      <w:r>
        <w:t>聯絡分機：</w:t>
      </w:r>
    </w:p>
    <w:sectPr w:rsidR="001E63DF" w:rsidSect="002E3E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6E35" w14:textId="77777777" w:rsidR="00FB6864" w:rsidRDefault="00FB6864" w:rsidP="00AD64BB">
      <w:r>
        <w:separator/>
      </w:r>
    </w:p>
  </w:endnote>
  <w:endnote w:type="continuationSeparator" w:id="0">
    <w:p w14:paraId="6771BF50" w14:textId="77777777" w:rsidR="00FB6864" w:rsidRDefault="00FB6864" w:rsidP="00AD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..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29E3" w14:textId="77777777" w:rsidR="00FB6864" w:rsidRDefault="00FB6864" w:rsidP="00AD64BB">
      <w:r>
        <w:separator/>
      </w:r>
    </w:p>
  </w:footnote>
  <w:footnote w:type="continuationSeparator" w:id="0">
    <w:p w14:paraId="2E584952" w14:textId="77777777" w:rsidR="00FB6864" w:rsidRDefault="00FB6864" w:rsidP="00AD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28"/>
    <w:rsid w:val="001E63DF"/>
    <w:rsid w:val="002B156C"/>
    <w:rsid w:val="002E3E3B"/>
    <w:rsid w:val="002E6166"/>
    <w:rsid w:val="007A0EBD"/>
    <w:rsid w:val="00AD6428"/>
    <w:rsid w:val="00AD64BB"/>
    <w:rsid w:val="00E5002B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352E"/>
  <w15:chartTrackingRefBased/>
  <w15:docId w15:val="{DF5FEFC2-3F4D-4FD1-AD6C-BF31B03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A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4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4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moon@nchu.edu.tw</cp:lastModifiedBy>
  <cp:revision>5</cp:revision>
  <dcterms:created xsi:type="dcterms:W3CDTF">2021-02-17T01:26:00Z</dcterms:created>
  <dcterms:modified xsi:type="dcterms:W3CDTF">2025-08-04T01:43:00Z</dcterms:modified>
</cp:coreProperties>
</file>